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64BF48A8"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41394A">
        <w:rPr>
          <w:rFonts w:eastAsia="Calibri"/>
          <w:b/>
          <w:color w:val="000000"/>
          <w:sz w:val="20"/>
          <w:szCs w:val="20"/>
          <w:lang w:eastAsia="en-US"/>
        </w:rPr>
        <w:t>П</w:t>
      </w:r>
      <w:r w:rsidRPr="00B14800">
        <w:rPr>
          <w:rFonts w:eastAsia="Calibri"/>
          <w:b/>
          <w:color w:val="000000"/>
          <w:sz w:val="20"/>
          <w:szCs w:val="20"/>
          <w:lang w:eastAsia="en-US"/>
        </w:rPr>
        <w:t xml:space="preserve">риказом главного врача                                                                                                                                                                                                                                                                                                                                                                                                                                                                                                                                                                                                                                                  </w:t>
      </w:r>
      <w:bookmarkStart w:id="0" w:name="_Hlk92897229"/>
      <w:r w:rsidR="00D13A70" w:rsidRPr="00D13A70">
        <w:rPr>
          <w:rFonts w:eastAsia="Calibri"/>
          <w:b/>
          <w:color w:val="000000"/>
          <w:sz w:val="20"/>
          <w:szCs w:val="20"/>
          <w:lang w:eastAsia="en-US"/>
        </w:rPr>
        <w:t>Государственное коммунальное предприятие на праве хозяйственного ведения "Городской родильный дом № 4" Управления здравоохранения города Алматы</w:t>
      </w:r>
      <w:bookmarkEnd w:id="0"/>
    </w:p>
    <w:p w14:paraId="27F1AD46" w14:textId="0CCE0390" w:rsidR="00D34E79" w:rsidRPr="00B14800" w:rsidRDefault="009E6A62" w:rsidP="00D13A70">
      <w:pPr>
        <w:jc w:val="right"/>
        <w:rPr>
          <w:rFonts w:eastAsia="Calibri"/>
          <w:b/>
          <w:color w:val="000000"/>
          <w:sz w:val="20"/>
          <w:szCs w:val="20"/>
          <w:lang w:eastAsia="en-US"/>
        </w:rPr>
      </w:pPr>
      <w:r>
        <w:rPr>
          <w:rFonts w:eastAsia="Calibri"/>
          <w:b/>
          <w:color w:val="000000"/>
          <w:sz w:val="20"/>
          <w:szCs w:val="20"/>
          <w:lang w:eastAsia="en-US"/>
        </w:rPr>
        <w:t>Донбаева З.Б.</w:t>
      </w:r>
    </w:p>
    <w:p w14:paraId="6C24B353" w14:textId="4A4FEF94" w:rsidR="00D34E79" w:rsidRPr="00B14800" w:rsidRDefault="00D34E79" w:rsidP="0041394A">
      <w:pPr>
        <w:jc w:val="right"/>
        <w:rPr>
          <w:b/>
          <w:color w:val="000000"/>
          <w:sz w:val="20"/>
          <w:szCs w:val="20"/>
        </w:rPr>
      </w:pPr>
      <w:r w:rsidRPr="00B14800">
        <w:rPr>
          <w:rFonts w:eastAsia="Calibri"/>
          <w:b/>
          <w:color w:val="000000"/>
          <w:sz w:val="20"/>
          <w:szCs w:val="20"/>
          <w:lang w:eastAsia="en-US"/>
        </w:rPr>
        <w:t xml:space="preserve"> </w:t>
      </w:r>
      <w:r w:rsidR="0041394A">
        <w:rPr>
          <w:rFonts w:eastAsia="Calibri"/>
          <w:b/>
          <w:sz w:val="20"/>
          <w:szCs w:val="20"/>
          <w:lang w:eastAsia="en-US"/>
        </w:rPr>
        <w:t>За №</w:t>
      </w:r>
      <w:r w:rsidR="0098306C">
        <w:rPr>
          <w:rFonts w:eastAsia="Calibri"/>
          <w:b/>
          <w:sz w:val="20"/>
          <w:szCs w:val="20"/>
          <w:lang w:eastAsia="en-US"/>
        </w:rPr>
        <w:t>2</w:t>
      </w:r>
      <w:r w:rsidR="0041394A">
        <w:rPr>
          <w:rFonts w:eastAsia="Calibri"/>
          <w:b/>
          <w:sz w:val="20"/>
          <w:szCs w:val="20"/>
          <w:lang w:eastAsia="en-US"/>
        </w:rPr>
        <w:t xml:space="preserve">-ЛС от </w:t>
      </w:r>
      <w:r w:rsidR="0098306C">
        <w:rPr>
          <w:rFonts w:eastAsia="Calibri"/>
          <w:b/>
          <w:sz w:val="20"/>
          <w:szCs w:val="20"/>
          <w:lang w:eastAsia="en-US"/>
        </w:rPr>
        <w:t>27.03.2023</w:t>
      </w:r>
      <w:r w:rsidR="0041394A">
        <w:rPr>
          <w:rFonts w:eastAsia="Calibri"/>
          <w:b/>
          <w:sz w:val="20"/>
          <w:szCs w:val="20"/>
          <w:lang w:eastAsia="en-US"/>
        </w:rPr>
        <w:t xml:space="preserve"> года</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4110D876"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0310F7">
        <w:rPr>
          <w:rFonts w:ascii="Times New Roman" w:hAnsi="Times New Roman"/>
          <w:b/>
          <w:color w:val="000000"/>
          <w:sz w:val="20"/>
          <w:szCs w:val="20"/>
        </w:rPr>
        <w:t xml:space="preserve"> и лекарственных средств</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0310F7">
        <w:rPr>
          <w:rFonts w:ascii="Times New Roman" w:hAnsi="Times New Roman"/>
          <w:color w:val="000000"/>
          <w:sz w:val="20"/>
          <w:szCs w:val="20"/>
        </w:rPr>
        <w:t>3</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0DE12C54" w:rsidR="00962693" w:rsidRPr="00B14800" w:rsidRDefault="00962693" w:rsidP="00D34E79">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0310F7" w:rsidRPr="008E1D81">
        <w:rPr>
          <w:b/>
          <w:color w:val="000000"/>
          <w:sz w:val="20"/>
          <w:szCs w:val="20"/>
        </w:rPr>
        <w:t>медицинских изделий</w:t>
      </w:r>
      <w:r w:rsidR="000310F7">
        <w:rPr>
          <w:b/>
          <w:color w:val="000000"/>
          <w:sz w:val="20"/>
          <w:szCs w:val="20"/>
        </w:rPr>
        <w:t xml:space="preserve"> и лекарственных средств</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0310F7">
        <w:rPr>
          <w:color w:val="000000"/>
          <w:sz w:val="20"/>
          <w:szCs w:val="20"/>
        </w:rPr>
        <w:t>3</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D13A70">
        <w:rPr>
          <w:sz w:val="20"/>
          <w:szCs w:val="20"/>
        </w:rPr>
        <w:t>№4</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7348FA7C"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D13A70" w:rsidRPr="00D13A70">
        <w:rPr>
          <w:color w:val="000000"/>
          <w:sz w:val="20"/>
          <w:szCs w:val="20"/>
        </w:rPr>
        <w:t>Государственное коммунальное предприятие на праве хозяйственного ведения "Городской родильный дом № 4" Управления здравоохранения города Алматы</w:t>
      </w:r>
    </w:p>
    <w:p w14:paraId="1C2D21D5" w14:textId="70487646"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D13A70">
        <w:rPr>
          <w:color w:val="000000"/>
          <w:sz w:val="20"/>
          <w:szCs w:val="20"/>
        </w:rPr>
        <w:t>Турксибский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r w:rsidR="00D13A70">
        <w:rPr>
          <w:color w:val="000000"/>
          <w:sz w:val="20"/>
          <w:szCs w:val="20"/>
        </w:rPr>
        <w:t>Станкевича</w:t>
      </w:r>
      <w:r w:rsidRPr="00B14800">
        <w:rPr>
          <w:color w:val="000000"/>
          <w:sz w:val="20"/>
          <w:szCs w:val="20"/>
        </w:rPr>
        <w:t>,</w:t>
      </w:r>
      <w:r w:rsidR="00D20F0C" w:rsidRPr="00B14800">
        <w:rPr>
          <w:color w:val="000000"/>
          <w:sz w:val="20"/>
          <w:szCs w:val="20"/>
        </w:rPr>
        <w:t xml:space="preserve"> дом </w:t>
      </w:r>
      <w:r w:rsidR="00D13A70">
        <w:rPr>
          <w:color w:val="000000"/>
          <w:sz w:val="20"/>
          <w:szCs w:val="20"/>
        </w:rPr>
        <w:t>6/3</w:t>
      </w:r>
      <w:r w:rsidR="00D20F0C" w:rsidRPr="00B14800">
        <w:rPr>
          <w:color w:val="000000"/>
          <w:sz w:val="20"/>
          <w:szCs w:val="20"/>
        </w:rPr>
        <w:t>,</w:t>
      </w:r>
      <w:r w:rsidRPr="00B14800">
        <w:rPr>
          <w:color w:val="000000"/>
          <w:sz w:val="20"/>
          <w:szCs w:val="20"/>
        </w:rPr>
        <w:t xml:space="preserve"> БИН </w:t>
      </w:r>
      <w:r w:rsidR="00D13A70" w:rsidRPr="00D13A70">
        <w:rPr>
          <w:color w:val="000000"/>
          <w:sz w:val="20"/>
          <w:szCs w:val="20"/>
        </w:rPr>
        <w:t>990240002999</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KZ548562203109688834</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АО "Банк ЦентрКредит"</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32DAB80E"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0310F7" w:rsidRPr="008E1D81">
        <w:rPr>
          <w:b/>
          <w:color w:val="000000"/>
          <w:sz w:val="20"/>
          <w:szCs w:val="20"/>
        </w:rPr>
        <w:t>медицинских изделий</w:t>
      </w:r>
      <w:r w:rsidR="000310F7">
        <w:rPr>
          <w:b/>
          <w:color w:val="000000"/>
          <w:sz w:val="20"/>
          <w:szCs w:val="20"/>
        </w:rPr>
        <w:t xml:space="preserve"> и лекарственных средств</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0310F7">
        <w:rPr>
          <w:b/>
          <w:color w:val="000000"/>
          <w:sz w:val="20"/>
          <w:szCs w:val="20"/>
        </w:rPr>
        <w:t>3</w:t>
      </w:r>
      <w:r w:rsidR="00FA0109" w:rsidRPr="00490FE8">
        <w:rPr>
          <w:b/>
          <w:color w:val="000000"/>
          <w:sz w:val="20"/>
          <w:szCs w:val="20"/>
        </w:rPr>
        <w:t xml:space="preserve"> год.</w:t>
      </w:r>
    </w:p>
    <w:p w14:paraId="286AE568" w14:textId="5E58319D"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2. Сумма, выделенная на закупку составляет</w:t>
      </w:r>
      <w:r w:rsidR="007716D6" w:rsidRPr="007716D6">
        <w:t xml:space="preserve"> </w:t>
      </w:r>
      <w:r w:rsidR="0098306C" w:rsidRPr="0098306C">
        <w:rPr>
          <w:b/>
          <w:sz w:val="20"/>
          <w:szCs w:val="20"/>
        </w:rPr>
        <w:t>47 610 000</w:t>
      </w:r>
      <w:r w:rsidR="004717C6">
        <w:rPr>
          <w:b/>
          <w:sz w:val="20"/>
          <w:szCs w:val="20"/>
        </w:rPr>
        <w:t>,00</w:t>
      </w:r>
      <w:r w:rsidR="00C80AB0" w:rsidRPr="00C80AB0">
        <w:rPr>
          <w:b/>
          <w:sz w:val="20"/>
          <w:szCs w:val="20"/>
        </w:rPr>
        <w:t xml:space="preserve"> </w:t>
      </w:r>
      <w:r w:rsidR="00D13A70" w:rsidRPr="00D13A70">
        <w:rPr>
          <w:b/>
          <w:sz w:val="20"/>
          <w:szCs w:val="20"/>
        </w:rPr>
        <w:t>(</w:t>
      </w:r>
      <w:r w:rsidR="0098306C" w:rsidRPr="0098306C">
        <w:rPr>
          <w:b/>
          <w:sz w:val="20"/>
          <w:szCs w:val="20"/>
        </w:rPr>
        <w:t>Сорок семь миллионов шестьсот десять тысяч</w:t>
      </w:r>
      <w:r w:rsidR="002D50B4">
        <w:rPr>
          <w:b/>
          <w:sz w:val="20"/>
          <w:szCs w:val="20"/>
        </w:rPr>
        <w:t xml:space="preserve"> </w:t>
      </w:r>
      <w:r w:rsidR="00CC67E6" w:rsidRPr="00CC67E6">
        <w:rPr>
          <w:b/>
          <w:sz w:val="20"/>
          <w:szCs w:val="20"/>
        </w:rPr>
        <w:t>тенге</w:t>
      </w:r>
      <w:r w:rsidR="00D13A70" w:rsidRPr="00D13A70">
        <w:rPr>
          <w:b/>
          <w:sz w:val="20"/>
          <w:szCs w:val="20"/>
        </w:rPr>
        <w:t xml:space="preserve"> </w:t>
      </w:r>
      <w:r w:rsidR="00C80AB0">
        <w:rPr>
          <w:b/>
          <w:sz w:val="20"/>
          <w:szCs w:val="20"/>
        </w:rPr>
        <w:t>ноль</w:t>
      </w:r>
      <w:r w:rsidR="00D13A70" w:rsidRPr="00D13A70">
        <w:rPr>
          <w:b/>
          <w:sz w:val="20"/>
          <w:szCs w:val="20"/>
        </w:rPr>
        <w:t xml:space="preserve"> тиын)</w:t>
      </w:r>
      <w:r w:rsidR="00C62A74">
        <w:rPr>
          <w:color w:val="000000"/>
          <w:sz w:val="20"/>
          <w:szCs w:val="20"/>
          <w:lang w:val="kk-KZ"/>
        </w:rPr>
        <w:t xml:space="preserve"> </w:t>
      </w:r>
      <w:r w:rsidR="00333439" w:rsidRPr="00B14800">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w:t>
      </w:r>
      <w:r w:rsidRPr="002E6A23">
        <w:rPr>
          <w:color w:val="000000"/>
          <w:spacing w:val="1"/>
          <w:sz w:val="20"/>
          <w:szCs w:val="20"/>
        </w:rPr>
        <w:lastRenderedPageBreak/>
        <w:t>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16E47AFF"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t xml:space="preserve"> </w:t>
      </w:r>
      <w:r w:rsidR="001D0C47">
        <w:t xml:space="preserve">                           </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KZ568562203125627256</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счет,предусмотренный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lastRenderedPageBreak/>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77777777"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4A3FA17E"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w:t>
      </w:r>
      <w:r w:rsidR="00D13A70">
        <w:rPr>
          <w:sz w:val="20"/>
          <w:szCs w:val="20"/>
        </w:rPr>
        <w:t>11</w:t>
      </w:r>
      <w:r w:rsidRPr="00B14800">
        <w:rPr>
          <w:color w:val="000000"/>
          <w:sz w:val="20"/>
          <w:szCs w:val="20"/>
        </w:rPr>
        <w:t xml:space="preserve">, г,Алматы, </w:t>
      </w:r>
      <w:r w:rsidR="00D13A70">
        <w:rPr>
          <w:color w:val="000000"/>
          <w:sz w:val="20"/>
          <w:szCs w:val="20"/>
        </w:rPr>
        <w:t>Турксибский район</w:t>
      </w:r>
      <w:r w:rsidRPr="00B14800">
        <w:rPr>
          <w:color w:val="000000"/>
          <w:sz w:val="20"/>
          <w:szCs w:val="20"/>
        </w:rPr>
        <w:t xml:space="preserve">, </w:t>
      </w:r>
      <w:r w:rsidR="00D13A70">
        <w:rPr>
          <w:color w:val="000000"/>
          <w:sz w:val="20"/>
          <w:szCs w:val="20"/>
        </w:rPr>
        <w:t>улица Станкевича</w:t>
      </w:r>
      <w:r w:rsidRPr="00B14800">
        <w:rPr>
          <w:color w:val="000000"/>
          <w:sz w:val="20"/>
          <w:szCs w:val="20"/>
        </w:rPr>
        <w:t xml:space="preserve">, дом </w:t>
      </w:r>
      <w:r w:rsidR="00D13A70">
        <w:rPr>
          <w:color w:val="000000"/>
          <w:sz w:val="20"/>
          <w:szCs w:val="20"/>
        </w:rPr>
        <w:t>6/3</w:t>
      </w:r>
      <w:r w:rsidRPr="00B14800">
        <w:rPr>
          <w:color w:val="000000"/>
          <w:sz w:val="20"/>
          <w:szCs w:val="20"/>
        </w:rPr>
        <w:t xml:space="preserve">, отдел государственных закупок, </w:t>
      </w:r>
      <w:r w:rsidRPr="003F332D">
        <w:rPr>
          <w:b/>
          <w:color w:val="000000"/>
          <w:sz w:val="20"/>
          <w:szCs w:val="20"/>
        </w:rPr>
        <w:t xml:space="preserve">в срок до </w:t>
      </w:r>
      <w:r w:rsidR="0098306C">
        <w:rPr>
          <w:b/>
          <w:color w:val="000000"/>
          <w:sz w:val="20"/>
          <w:szCs w:val="20"/>
        </w:rPr>
        <w:t>11 апреля</w:t>
      </w:r>
      <w:r w:rsidR="001F2FF4" w:rsidRPr="003F332D">
        <w:rPr>
          <w:b/>
          <w:sz w:val="20"/>
          <w:szCs w:val="20"/>
        </w:rPr>
        <w:t xml:space="preserve"> 20</w:t>
      </w:r>
      <w:r w:rsidR="00C41EEF" w:rsidRPr="003F332D">
        <w:rPr>
          <w:b/>
          <w:sz w:val="20"/>
          <w:szCs w:val="20"/>
          <w:lang w:val="kk-KZ"/>
        </w:rPr>
        <w:t>2</w:t>
      </w:r>
      <w:r w:rsidR="004717C6">
        <w:rPr>
          <w:b/>
          <w:sz w:val="20"/>
          <w:szCs w:val="20"/>
          <w:lang w:val="kk-KZ"/>
        </w:rPr>
        <w:t>3</w:t>
      </w:r>
      <w:r w:rsidR="00A54837" w:rsidRPr="003F332D">
        <w:rPr>
          <w:b/>
          <w:sz w:val="20"/>
          <w:szCs w:val="20"/>
        </w:rPr>
        <w:t xml:space="preserve"> года</w:t>
      </w:r>
      <w:r w:rsidR="00883808" w:rsidRPr="003F332D">
        <w:rPr>
          <w:b/>
          <w:color w:val="000000"/>
          <w:sz w:val="20"/>
          <w:szCs w:val="20"/>
        </w:rPr>
        <w:t xml:space="preserve"> </w:t>
      </w:r>
      <w:r w:rsidR="001D017A" w:rsidRPr="003F332D">
        <w:rPr>
          <w:b/>
          <w:color w:val="000000"/>
          <w:sz w:val="20"/>
          <w:szCs w:val="20"/>
          <w:lang w:val="kk-KZ"/>
        </w:rPr>
        <w:t>09</w:t>
      </w:r>
      <w:r w:rsidRPr="003F332D">
        <w:rPr>
          <w:b/>
          <w:color w:val="000000"/>
          <w:sz w:val="20"/>
          <w:szCs w:val="20"/>
        </w:rPr>
        <w:t xml:space="preserve"> час</w:t>
      </w:r>
      <w:r w:rsidR="00201733" w:rsidRPr="003F332D">
        <w:rPr>
          <w:b/>
          <w:color w:val="000000"/>
          <w:sz w:val="20"/>
          <w:szCs w:val="20"/>
        </w:rPr>
        <w:t>ов</w:t>
      </w:r>
      <w:r w:rsidRPr="003F332D">
        <w:rPr>
          <w:b/>
          <w:color w:val="000000"/>
          <w:sz w:val="20"/>
          <w:szCs w:val="20"/>
        </w:rPr>
        <w:t xml:space="preserve"> </w:t>
      </w:r>
      <w:r w:rsidR="00BB180E">
        <w:rPr>
          <w:b/>
          <w:color w:val="000000"/>
          <w:sz w:val="20"/>
          <w:szCs w:val="20"/>
        </w:rPr>
        <w:t>59</w:t>
      </w:r>
      <w:r w:rsidRPr="003F332D">
        <w:rPr>
          <w:b/>
          <w:color w:val="000000"/>
          <w:sz w:val="20"/>
          <w:szCs w:val="20"/>
        </w:rPr>
        <w:t xml:space="preserve"> 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77777777" w:rsidR="00260C53" w:rsidRPr="00B14800"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08ED4D2E"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3F332D" w:rsidRPr="003F332D">
        <w:rPr>
          <w:rStyle w:val="s0"/>
          <w:b/>
          <w:lang w:val="kk-KZ"/>
        </w:rPr>
        <w:t>1</w:t>
      </w:r>
      <w:r w:rsidR="00260C53" w:rsidRPr="003F332D">
        <w:rPr>
          <w:b/>
          <w:color w:val="000000"/>
          <w:sz w:val="20"/>
          <w:szCs w:val="20"/>
        </w:rPr>
        <w:t xml:space="preserve"> часов 00 минут </w:t>
      </w:r>
      <w:r w:rsidR="0098306C">
        <w:rPr>
          <w:b/>
          <w:color w:val="000000"/>
          <w:sz w:val="20"/>
          <w:szCs w:val="20"/>
        </w:rPr>
        <w:t>11 апреля</w:t>
      </w:r>
      <w:r w:rsidR="00DF6398" w:rsidRPr="003F332D">
        <w:rPr>
          <w:b/>
          <w:sz w:val="20"/>
          <w:szCs w:val="20"/>
        </w:rPr>
        <w:t xml:space="preserve"> 20</w:t>
      </w:r>
      <w:r w:rsidR="00C41EEF" w:rsidRPr="003F332D">
        <w:rPr>
          <w:b/>
          <w:sz w:val="20"/>
          <w:szCs w:val="20"/>
          <w:lang w:val="kk-KZ"/>
        </w:rPr>
        <w:t>2</w:t>
      </w:r>
      <w:r w:rsidR="004717C6">
        <w:rPr>
          <w:b/>
          <w:sz w:val="20"/>
          <w:szCs w:val="20"/>
          <w:lang w:val="kk-KZ"/>
        </w:rPr>
        <w:t>3</w:t>
      </w:r>
      <w:r w:rsidR="00A1684F" w:rsidRPr="003F332D">
        <w:rPr>
          <w:b/>
          <w:sz w:val="20"/>
          <w:szCs w:val="20"/>
        </w:rPr>
        <w:t xml:space="preserve"> года</w:t>
      </w:r>
      <w:r w:rsidR="00A1684F" w:rsidRPr="003F332D">
        <w:rPr>
          <w:b/>
          <w:color w:val="000000"/>
          <w:sz w:val="20"/>
          <w:szCs w:val="20"/>
        </w:rPr>
        <w:t xml:space="preserve">  </w:t>
      </w:r>
      <w:r w:rsidR="00260C53" w:rsidRPr="003F332D">
        <w:rPr>
          <w:color w:val="000000"/>
          <w:sz w:val="20"/>
          <w:szCs w:val="20"/>
        </w:rPr>
        <w:t xml:space="preserve">по адресу: г.Алматы, </w:t>
      </w:r>
      <w:r w:rsidR="00D13A70">
        <w:rPr>
          <w:color w:val="000000"/>
          <w:sz w:val="20"/>
          <w:szCs w:val="20"/>
        </w:rPr>
        <w:t>ул Станкевича</w:t>
      </w:r>
      <w:r w:rsidR="00260C53" w:rsidRPr="003F332D">
        <w:rPr>
          <w:color w:val="000000"/>
          <w:sz w:val="20"/>
          <w:szCs w:val="20"/>
        </w:rPr>
        <w:t xml:space="preserve">, </w:t>
      </w:r>
      <w:r w:rsidR="00D13A70">
        <w:rPr>
          <w:color w:val="000000"/>
          <w:sz w:val="20"/>
          <w:szCs w:val="20"/>
        </w:rPr>
        <w:t>6/3</w:t>
      </w:r>
      <w:r w:rsidR="00260C53" w:rsidRPr="003F332D">
        <w:rPr>
          <w:color w:val="000000"/>
          <w:sz w:val="20"/>
          <w:szCs w:val="20"/>
        </w:rPr>
        <w:t xml:space="preserve"> </w:t>
      </w:r>
      <w:r w:rsidR="00201733" w:rsidRPr="003F332D">
        <w:rPr>
          <w:color w:val="000000"/>
          <w:sz w:val="20"/>
          <w:szCs w:val="20"/>
        </w:rPr>
        <w:t>(малый</w:t>
      </w:r>
      <w:r w:rsidR="00260C53" w:rsidRPr="003F332D">
        <w:rPr>
          <w:color w:val="000000"/>
          <w:sz w:val="20"/>
          <w:szCs w:val="20"/>
        </w:rPr>
        <w:t xml:space="preserve"> конференц-зал</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28ADE4BE"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w:t>
      </w:r>
      <w:r w:rsidR="006B51C4" w:rsidRPr="00B14800">
        <w:rPr>
          <w:color w:val="000000"/>
          <w:spacing w:val="1"/>
          <w:sz w:val="20"/>
          <w:szCs w:val="20"/>
        </w:rPr>
        <w:lastRenderedPageBreak/>
        <w:t>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 xml:space="preserve">.1.1 </w:t>
      </w:r>
      <w:r w:rsidR="00260C53" w:rsidRPr="00B14800">
        <w:rPr>
          <w:spacing w:val="1"/>
          <w:sz w:val="20"/>
          <w:szCs w:val="20"/>
        </w:rPr>
        <w:t>В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8"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9"/>
          <w:headerReference w:type="first" r:id="rId10"/>
          <w:pgSz w:w="11906" w:h="16838"/>
          <w:pgMar w:top="709" w:right="707" w:bottom="271" w:left="850" w:header="142" w:footer="708" w:gutter="0"/>
          <w:cols w:space="708"/>
          <w:docGrid w:linePitch="360"/>
        </w:sectPr>
      </w:pPr>
    </w:p>
    <w:tbl>
      <w:tblPr>
        <w:tblW w:w="5970" w:type="dxa"/>
        <w:jc w:val="right"/>
        <w:tblLook w:val="04A0" w:firstRow="1" w:lastRow="0" w:firstColumn="1" w:lastColumn="0" w:noHBand="0" w:noVBand="1"/>
      </w:tblPr>
      <w:tblGrid>
        <w:gridCol w:w="5970"/>
      </w:tblGrid>
      <w:tr w:rsidR="00027389" w14:paraId="70B513C9"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6E954CED" w14:textId="77777777" w:rsidR="00027389" w:rsidRDefault="00027389">
            <w:pPr>
              <w:jc w:val="right"/>
              <w:rPr>
                <w:b/>
                <w:bCs/>
                <w:color w:val="000000"/>
                <w:sz w:val="20"/>
                <w:szCs w:val="20"/>
              </w:rPr>
            </w:pPr>
            <w:r>
              <w:rPr>
                <w:b/>
                <w:bCs/>
                <w:color w:val="000000"/>
                <w:sz w:val="20"/>
                <w:szCs w:val="20"/>
              </w:rPr>
              <w:lastRenderedPageBreak/>
              <w:t>Приложение 1</w:t>
            </w:r>
          </w:p>
        </w:tc>
      </w:tr>
      <w:tr w:rsidR="00027389" w14:paraId="3767AEAA"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6DC4F13D" w14:textId="77777777" w:rsidR="00027389" w:rsidRDefault="00027389">
            <w:pPr>
              <w:jc w:val="right"/>
              <w:rPr>
                <w:b/>
                <w:bCs/>
                <w:color w:val="000000"/>
                <w:sz w:val="20"/>
                <w:szCs w:val="20"/>
              </w:rPr>
            </w:pPr>
            <w:r>
              <w:rPr>
                <w:b/>
                <w:bCs/>
                <w:color w:val="000000"/>
                <w:sz w:val="20"/>
                <w:szCs w:val="20"/>
              </w:rPr>
              <w:t>к Тендерной документации</w:t>
            </w:r>
          </w:p>
        </w:tc>
      </w:tr>
      <w:tr w:rsidR="00027389" w14:paraId="07AF73B4"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1FA49331" w14:textId="77777777" w:rsidR="00027389" w:rsidRDefault="00027389">
            <w:pPr>
              <w:jc w:val="right"/>
              <w:rPr>
                <w:b/>
                <w:bCs/>
                <w:color w:val="000000"/>
                <w:sz w:val="20"/>
                <w:szCs w:val="20"/>
              </w:rPr>
            </w:pPr>
            <w:r>
              <w:rPr>
                <w:b/>
                <w:bCs/>
                <w:color w:val="000000"/>
                <w:sz w:val="20"/>
                <w:szCs w:val="20"/>
              </w:rPr>
              <w:t>Утвержденной главным врачом</w:t>
            </w:r>
          </w:p>
        </w:tc>
      </w:tr>
      <w:tr w:rsidR="00027389" w14:paraId="3B268D8B"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70F67D01" w14:textId="77777777" w:rsidR="00027389" w:rsidRDefault="00027389">
            <w:pPr>
              <w:jc w:val="right"/>
              <w:rPr>
                <w:b/>
                <w:bCs/>
                <w:color w:val="000000"/>
                <w:sz w:val="20"/>
                <w:szCs w:val="20"/>
              </w:rPr>
            </w:pPr>
            <w:r>
              <w:rPr>
                <w:b/>
                <w:bCs/>
                <w:color w:val="000000"/>
                <w:sz w:val="20"/>
                <w:szCs w:val="20"/>
              </w:rPr>
              <w:t>ГКП на ПХВ "Городской родильный дом №4" УОЗ по г. Алматы</w:t>
            </w:r>
          </w:p>
        </w:tc>
      </w:tr>
      <w:tr w:rsidR="00027389" w14:paraId="0FDB27AD"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5110E2D7" w14:textId="77777777" w:rsidR="00027389" w:rsidRDefault="00027389">
            <w:pPr>
              <w:jc w:val="right"/>
              <w:rPr>
                <w:b/>
                <w:bCs/>
                <w:color w:val="000000"/>
                <w:sz w:val="20"/>
                <w:szCs w:val="20"/>
              </w:rPr>
            </w:pPr>
            <w:r>
              <w:rPr>
                <w:b/>
                <w:bCs/>
                <w:color w:val="000000"/>
                <w:sz w:val="20"/>
                <w:szCs w:val="20"/>
              </w:rPr>
              <w:t>Донбаевой Зиядой Бекетовной</w:t>
            </w:r>
          </w:p>
        </w:tc>
      </w:tr>
    </w:tbl>
    <w:p w14:paraId="6DFE795D" w14:textId="77777777" w:rsidR="003C05EE" w:rsidRDefault="003C05EE" w:rsidP="00A97519">
      <w:pPr>
        <w:jc w:val="right"/>
        <w:rPr>
          <w:b/>
        </w:rPr>
      </w:pPr>
    </w:p>
    <w:p w14:paraId="773E4827" w14:textId="77777777" w:rsidR="003C05EE" w:rsidRDefault="003C05EE" w:rsidP="00A97519">
      <w:pPr>
        <w:jc w:val="right"/>
        <w:rPr>
          <w:b/>
        </w:rPr>
      </w:pPr>
    </w:p>
    <w:tbl>
      <w:tblPr>
        <w:tblW w:w="9305" w:type="dxa"/>
        <w:jc w:val="center"/>
        <w:tblCellMar>
          <w:top w:w="15" w:type="dxa"/>
        </w:tblCellMar>
        <w:tblLook w:val="04A0" w:firstRow="1" w:lastRow="0" w:firstColumn="1" w:lastColumn="0" w:noHBand="0" w:noVBand="1"/>
      </w:tblPr>
      <w:tblGrid>
        <w:gridCol w:w="9083"/>
        <w:gridCol w:w="222"/>
      </w:tblGrid>
      <w:tr w:rsidR="00027389" w14:paraId="4A3D02C4" w14:textId="77777777" w:rsidTr="00027389">
        <w:trPr>
          <w:gridAfter w:val="1"/>
          <w:wAfter w:w="222" w:type="dxa"/>
          <w:trHeight w:val="375"/>
          <w:jc w:val="center"/>
        </w:trPr>
        <w:tc>
          <w:tcPr>
            <w:tcW w:w="9083" w:type="dxa"/>
            <w:vMerge w:val="restart"/>
            <w:tcBorders>
              <w:top w:val="nil"/>
              <w:left w:val="nil"/>
              <w:bottom w:val="nil"/>
              <w:right w:val="nil"/>
            </w:tcBorders>
            <w:shd w:val="clear" w:color="auto" w:fill="auto"/>
            <w:noWrap/>
            <w:vAlign w:val="center"/>
            <w:hideMark/>
          </w:tcPr>
          <w:p w14:paraId="5919B4E1" w14:textId="77777777" w:rsidR="00027389" w:rsidRDefault="00027389">
            <w:pPr>
              <w:jc w:val="center"/>
              <w:rPr>
                <w:b/>
                <w:bCs/>
                <w:color w:val="000000"/>
                <w:sz w:val="28"/>
                <w:szCs w:val="28"/>
              </w:rPr>
            </w:pPr>
            <w:r>
              <w:rPr>
                <w:b/>
                <w:bCs/>
                <w:color w:val="000000"/>
                <w:sz w:val="28"/>
                <w:szCs w:val="28"/>
              </w:rPr>
              <w:t>Перечень закупаемой медицинской техники/медицинских изделий</w:t>
            </w:r>
          </w:p>
        </w:tc>
      </w:tr>
      <w:tr w:rsidR="00027389" w14:paraId="06ACCB2E" w14:textId="77777777" w:rsidTr="00027389">
        <w:trPr>
          <w:trHeight w:val="300"/>
          <w:jc w:val="center"/>
        </w:trPr>
        <w:tc>
          <w:tcPr>
            <w:tcW w:w="9083" w:type="dxa"/>
            <w:vMerge/>
            <w:tcBorders>
              <w:top w:val="nil"/>
              <w:left w:val="nil"/>
              <w:bottom w:val="nil"/>
              <w:right w:val="nil"/>
            </w:tcBorders>
            <w:vAlign w:val="center"/>
            <w:hideMark/>
          </w:tcPr>
          <w:p w14:paraId="219FE9AE" w14:textId="77777777" w:rsidR="00027389" w:rsidRDefault="00027389">
            <w:pPr>
              <w:rPr>
                <w:b/>
                <w:bCs/>
                <w:color w:val="000000"/>
                <w:sz w:val="28"/>
                <w:szCs w:val="28"/>
              </w:rPr>
            </w:pPr>
          </w:p>
        </w:tc>
        <w:tc>
          <w:tcPr>
            <w:tcW w:w="222" w:type="dxa"/>
            <w:tcBorders>
              <w:top w:val="nil"/>
              <w:left w:val="nil"/>
              <w:bottom w:val="nil"/>
              <w:right w:val="nil"/>
            </w:tcBorders>
            <w:shd w:val="clear" w:color="auto" w:fill="auto"/>
            <w:noWrap/>
            <w:vAlign w:val="bottom"/>
            <w:hideMark/>
          </w:tcPr>
          <w:p w14:paraId="0ED46ED6" w14:textId="77777777" w:rsidR="00027389" w:rsidRDefault="00027389">
            <w:pPr>
              <w:jc w:val="center"/>
              <w:rPr>
                <w:b/>
                <w:bCs/>
                <w:color w:val="000000"/>
                <w:sz w:val="28"/>
                <w:szCs w:val="28"/>
              </w:rPr>
            </w:pPr>
          </w:p>
        </w:tc>
      </w:tr>
    </w:tbl>
    <w:p w14:paraId="3C81A2B8" w14:textId="77777777" w:rsidR="005C5DA0" w:rsidRDefault="005C5DA0" w:rsidP="00A97519">
      <w:pPr>
        <w:jc w:val="right"/>
        <w:rPr>
          <w:b/>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119"/>
        <w:gridCol w:w="3970"/>
        <w:gridCol w:w="993"/>
        <w:gridCol w:w="848"/>
        <w:gridCol w:w="1138"/>
        <w:gridCol w:w="1557"/>
        <w:gridCol w:w="1560"/>
        <w:gridCol w:w="709"/>
        <w:gridCol w:w="1188"/>
      </w:tblGrid>
      <w:tr w:rsidR="00027389" w:rsidRPr="00027389" w14:paraId="2CE6D2DB" w14:textId="77777777" w:rsidTr="0041388F">
        <w:trPr>
          <w:trHeight w:val="960"/>
        </w:trPr>
        <w:tc>
          <w:tcPr>
            <w:tcW w:w="214" w:type="pct"/>
            <w:shd w:val="clear" w:color="auto" w:fill="auto"/>
            <w:vAlign w:val="center"/>
            <w:hideMark/>
          </w:tcPr>
          <w:p w14:paraId="533A82CD" w14:textId="77777777" w:rsidR="00027389" w:rsidRPr="00027389" w:rsidRDefault="00027389">
            <w:pPr>
              <w:jc w:val="center"/>
              <w:rPr>
                <w:b/>
                <w:bCs/>
                <w:color w:val="000000"/>
                <w:sz w:val="20"/>
                <w:szCs w:val="20"/>
              </w:rPr>
            </w:pPr>
            <w:r w:rsidRPr="00027389">
              <w:rPr>
                <w:b/>
                <w:bCs/>
                <w:color w:val="000000"/>
                <w:sz w:val="20"/>
                <w:szCs w:val="20"/>
              </w:rPr>
              <w:t>Лот №</w:t>
            </w:r>
          </w:p>
        </w:tc>
        <w:tc>
          <w:tcPr>
            <w:tcW w:w="990" w:type="pct"/>
            <w:shd w:val="clear" w:color="auto" w:fill="auto"/>
            <w:vAlign w:val="center"/>
            <w:hideMark/>
          </w:tcPr>
          <w:p w14:paraId="06B8C38D" w14:textId="77777777" w:rsidR="00027389" w:rsidRPr="00027389" w:rsidRDefault="00027389">
            <w:pPr>
              <w:jc w:val="center"/>
              <w:rPr>
                <w:b/>
                <w:bCs/>
                <w:color w:val="000000"/>
                <w:sz w:val="20"/>
                <w:szCs w:val="20"/>
              </w:rPr>
            </w:pPr>
            <w:r w:rsidRPr="00027389">
              <w:rPr>
                <w:b/>
                <w:bCs/>
                <w:color w:val="000000"/>
                <w:sz w:val="20"/>
                <w:szCs w:val="20"/>
              </w:rPr>
              <w:t>Наименование Лота</w:t>
            </w:r>
          </w:p>
        </w:tc>
        <w:tc>
          <w:tcPr>
            <w:tcW w:w="1260" w:type="pct"/>
            <w:shd w:val="clear" w:color="auto" w:fill="auto"/>
            <w:vAlign w:val="center"/>
            <w:hideMark/>
          </w:tcPr>
          <w:p w14:paraId="793299DD" w14:textId="77777777" w:rsidR="00027389" w:rsidRPr="00027389" w:rsidRDefault="00027389">
            <w:pPr>
              <w:jc w:val="center"/>
              <w:rPr>
                <w:b/>
                <w:bCs/>
                <w:color w:val="000000"/>
                <w:sz w:val="20"/>
                <w:szCs w:val="20"/>
              </w:rPr>
            </w:pPr>
            <w:r w:rsidRPr="00027389">
              <w:rPr>
                <w:b/>
                <w:bCs/>
                <w:color w:val="000000"/>
                <w:sz w:val="20"/>
                <w:szCs w:val="20"/>
              </w:rPr>
              <w:t>Краткое описание</w:t>
            </w:r>
          </w:p>
        </w:tc>
        <w:tc>
          <w:tcPr>
            <w:tcW w:w="315" w:type="pct"/>
            <w:shd w:val="clear" w:color="auto" w:fill="auto"/>
            <w:vAlign w:val="center"/>
            <w:hideMark/>
          </w:tcPr>
          <w:p w14:paraId="2545A27B" w14:textId="77777777" w:rsidR="00027389" w:rsidRPr="00027389" w:rsidRDefault="00027389">
            <w:pPr>
              <w:jc w:val="center"/>
              <w:rPr>
                <w:b/>
                <w:bCs/>
                <w:color w:val="000000"/>
                <w:sz w:val="20"/>
                <w:szCs w:val="20"/>
              </w:rPr>
            </w:pPr>
            <w:r w:rsidRPr="00027389">
              <w:rPr>
                <w:b/>
                <w:bCs/>
                <w:color w:val="000000"/>
                <w:sz w:val="20"/>
                <w:szCs w:val="20"/>
              </w:rPr>
              <w:t>Ед. Изм.</w:t>
            </w:r>
          </w:p>
        </w:tc>
        <w:tc>
          <w:tcPr>
            <w:tcW w:w="269" w:type="pct"/>
            <w:shd w:val="clear" w:color="auto" w:fill="auto"/>
            <w:vAlign w:val="center"/>
            <w:hideMark/>
          </w:tcPr>
          <w:p w14:paraId="7B771170" w14:textId="77777777" w:rsidR="00027389" w:rsidRPr="00027389" w:rsidRDefault="00027389">
            <w:pPr>
              <w:jc w:val="center"/>
              <w:rPr>
                <w:b/>
                <w:bCs/>
                <w:color w:val="000000"/>
                <w:sz w:val="20"/>
                <w:szCs w:val="20"/>
              </w:rPr>
            </w:pPr>
            <w:r w:rsidRPr="00027389">
              <w:rPr>
                <w:b/>
                <w:bCs/>
                <w:color w:val="000000"/>
                <w:sz w:val="20"/>
                <w:szCs w:val="20"/>
              </w:rPr>
              <w:t>Количество</w:t>
            </w:r>
          </w:p>
        </w:tc>
        <w:tc>
          <w:tcPr>
            <w:tcW w:w="361" w:type="pct"/>
            <w:shd w:val="clear" w:color="auto" w:fill="auto"/>
            <w:vAlign w:val="center"/>
            <w:hideMark/>
          </w:tcPr>
          <w:p w14:paraId="21E4DDD7" w14:textId="77777777" w:rsidR="00027389" w:rsidRPr="00027389" w:rsidRDefault="00027389">
            <w:pPr>
              <w:jc w:val="center"/>
              <w:rPr>
                <w:b/>
                <w:bCs/>
                <w:color w:val="000000"/>
                <w:sz w:val="20"/>
                <w:szCs w:val="20"/>
              </w:rPr>
            </w:pPr>
            <w:r w:rsidRPr="00027389">
              <w:rPr>
                <w:b/>
                <w:bCs/>
                <w:color w:val="000000"/>
                <w:sz w:val="20"/>
                <w:szCs w:val="20"/>
              </w:rPr>
              <w:t>Цена</w:t>
            </w:r>
          </w:p>
        </w:tc>
        <w:tc>
          <w:tcPr>
            <w:tcW w:w="494" w:type="pct"/>
            <w:shd w:val="clear" w:color="auto" w:fill="auto"/>
            <w:vAlign w:val="center"/>
            <w:hideMark/>
          </w:tcPr>
          <w:p w14:paraId="641F4729" w14:textId="77777777" w:rsidR="00027389" w:rsidRPr="00027389" w:rsidRDefault="00027389">
            <w:pPr>
              <w:jc w:val="center"/>
              <w:rPr>
                <w:b/>
                <w:bCs/>
                <w:color w:val="000000"/>
                <w:sz w:val="20"/>
                <w:szCs w:val="20"/>
              </w:rPr>
            </w:pPr>
            <w:r w:rsidRPr="00027389">
              <w:rPr>
                <w:b/>
                <w:bCs/>
                <w:color w:val="000000"/>
                <w:sz w:val="20"/>
                <w:szCs w:val="20"/>
              </w:rPr>
              <w:t>Сумма</w:t>
            </w:r>
          </w:p>
        </w:tc>
        <w:tc>
          <w:tcPr>
            <w:tcW w:w="495" w:type="pct"/>
            <w:shd w:val="clear" w:color="auto" w:fill="auto"/>
            <w:vAlign w:val="center"/>
            <w:hideMark/>
          </w:tcPr>
          <w:p w14:paraId="1EF9E9BB" w14:textId="77777777" w:rsidR="00027389" w:rsidRPr="00027389" w:rsidRDefault="00027389">
            <w:pPr>
              <w:jc w:val="center"/>
              <w:rPr>
                <w:b/>
                <w:bCs/>
                <w:color w:val="000000"/>
                <w:sz w:val="20"/>
                <w:szCs w:val="20"/>
              </w:rPr>
            </w:pPr>
            <w:r w:rsidRPr="00027389">
              <w:rPr>
                <w:b/>
                <w:bCs/>
                <w:color w:val="000000"/>
                <w:sz w:val="20"/>
                <w:szCs w:val="20"/>
              </w:rPr>
              <w:t>Адрес поставки</w:t>
            </w:r>
          </w:p>
        </w:tc>
        <w:tc>
          <w:tcPr>
            <w:tcW w:w="225" w:type="pct"/>
            <w:shd w:val="clear" w:color="auto" w:fill="auto"/>
            <w:vAlign w:val="center"/>
            <w:hideMark/>
          </w:tcPr>
          <w:p w14:paraId="74886BBE" w14:textId="77777777" w:rsidR="00027389" w:rsidRPr="00027389" w:rsidRDefault="00027389">
            <w:pPr>
              <w:jc w:val="center"/>
              <w:rPr>
                <w:b/>
                <w:bCs/>
                <w:color w:val="000000"/>
                <w:sz w:val="20"/>
                <w:szCs w:val="20"/>
              </w:rPr>
            </w:pPr>
            <w:r w:rsidRPr="00027389">
              <w:rPr>
                <w:b/>
                <w:bCs/>
                <w:color w:val="000000"/>
                <w:sz w:val="20"/>
                <w:szCs w:val="20"/>
              </w:rPr>
              <w:t>Размер Аванса</w:t>
            </w:r>
          </w:p>
        </w:tc>
        <w:tc>
          <w:tcPr>
            <w:tcW w:w="377" w:type="pct"/>
            <w:shd w:val="clear" w:color="auto" w:fill="auto"/>
            <w:vAlign w:val="center"/>
            <w:hideMark/>
          </w:tcPr>
          <w:p w14:paraId="309A5CCC" w14:textId="77777777" w:rsidR="00027389" w:rsidRPr="00027389" w:rsidRDefault="00027389">
            <w:pPr>
              <w:jc w:val="center"/>
              <w:rPr>
                <w:b/>
                <w:bCs/>
                <w:color w:val="000000"/>
                <w:sz w:val="20"/>
                <w:szCs w:val="20"/>
              </w:rPr>
            </w:pPr>
            <w:r w:rsidRPr="00027389">
              <w:rPr>
                <w:b/>
                <w:bCs/>
                <w:color w:val="000000"/>
                <w:sz w:val="20"/>
                <w:szCs w:val="20"/>
              </w:rPr>
              <w:t>Срок поставки</w:t>
            </w:r>
          </w:p>
        </w:tc>
      </w:tr>
      <w:tr w:rsidR="00027389" w:rsidRPr="00027389" w14:paraId="7F8108B6" w14:textId="77777777" w:rsidTr="0041388F">
        <w:trPr>
          <w:trHeight w:val="2778"/>
        </w:trPr>
        <w:tc>
          <w:tcPr>
            <w:tcW w:w="214" w:type="pct"/>
            <w:shd w:val="clear" w:color="auto" w:fill="auto"/>
            <w:noWrap/>
            <w:vAlign w:val="center"/>
            <w:hideMark/>
          </w:tcPr>
          <w:p w14:paraId="2E33DFBF" w14:textId="77777777" w:rsidR="00027389" w:rsidRPr="00027389" w:rsidRDefault="00027389">
            <w:pPr>
              <w:jc w:val="center"/>
              <w:rPr>
                <w:color w:val="000000"/>
                <w:sz w:val="20"/>
                <w:szCs w:val="20"/>
              </w:rPr>
            </w:pPr>
            <w:r w:rsidRPr="00027389">
              <w:rPr>
                <w:color w:val="000000"/>
                <w:sz w:val="20"/>
                <w:szCs w:val="20"/>
              </w:rPr>
              <w:t>1</w:t>
            </w:r>
          </w:p>
        </w:tc>
        <w:tc>
          <w:tcPr>
            <w:tcW w:w="990" w:type="pct"/>
            <w:shd w:val="clear" w:color="auto" w:fill="auto"/>
            <w:noWrap/>
            <w:vAlign w:val="center"/>
            <w:hideMark/>
          </w:tcPr>
          <w:p w14:paraId="171B611B" w14:textId="77777777" w:rsidR="00027389" w:rsidRPr="00027389" w:rsidRDefault="00027389">
            <w:pPr>
              <w:rPr>
                <w:color w:val="000000"/>
                <w:sz w:val="20"/>
                <w:szCs w:val="20"/>
              </w:rPr>
            </w:pPr>
            <w:r w:rsidRPr="00027389">
              <w:rPr>
                <w:color w:val="000000"/>
                <w:sz w:val="20"/>
                <w:szCs w:val="20"/>
              </w:rPr>
              <w:t>Набор для эпидуральной анестрезии</w:t>
            </w:r>
          </w:p>
        </w:tc>
        <w:tc>
          <w:tcPr>
            <w:tcW w:w="1260" w:type="pct"/>
            <w:shd w:val="clear" w:color="auto" w:fill="auto"/>
            <w:vAlign w:val="center"/>
            <w:hideMark/>
          </w:tcPr>
          <w:p w14:paraId="1068FD90" w14:textId="77777777" w:rsidR="00027389" w:rsidRPr="00027389" w:rsidRDefault="00027389">
            <w:pPr>
              <w:rPr>
                <w:color w:val="000000"/>
                <w:sz w:val="20"/>
                <w:szCs w:val="20"/>
              </w:rPr>
            </w:pPr>
            <w:r w:rsidRPr="00027389">
              <w:rPr>
                <w:color w:val="000000"/>
                <w:sz w:val="20"/>
                <w:szCs w:val="20"/>
              </w:rPr>
              <w:t>В состав набора входит: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3см, далее каждый 1см. Съемные крылья. Наличие на крыльях полукруглых углублений для упора подушечками пальцев и ориентационной метки, совпадающей с изгибом иглы.</w:t>
            </w:r>
          </w:p>
        </w:tc>
        <w:tc>
          <w:tcPr>
            <w:tcW w:w="315" w:type="pct"/>
            <w:shd w:val="clear" w:color="auto" w:fill="auto"/>
            <w:noWrap/>
            <w:vAlign w:val="center"/>
            <w:hideMark/>
          </w:tcPr>
          <w:p w14:paraId="26D42BFF" w14:textId="77777777" w:rsidR="00027389" w:rsidRPr="00027389" w:rsidRDefault="00027389">
            <w:pPr>
              <w:rPr>
                <w:color w:val="000000"/>
                <w:sz w:val="20"/>
                <w:szCs w:val="20"/>
              </w:rPr>
            </w:pPr>
            <w:r w:rsidRPr="00027389">
              <w:rPr>
                <w:color w:val="000000"/>
                <w:sz w:val="20"/>
                <w:szCs w:val="20"/>
              </w:rPr>
              <w:t>Набор</w:t>
            </w:r>
          </w:p>
        </w:tc>
        <w:tc>
          <w:tcPr>
            <w:tcW w:w="269" w:type="pct"/>
            <w:shd w:val="clear" w:color="auto" w:fill="auto"/>
            <w:noWrap/>
            <w:vAlign w:val="center"/>
            <w:hideMark/>
          </w:tcPr>
          <w:p w14:paraId="34A88F55" w14:textId="77777777" w:rsidR="00027389" w:rsidRPr="00027389" w:rsidRDefault="00027389">
            <w:pPr>
              <w:jc w:val="center"/>
              <w:rPr>
                <w:color w:val="000000"/>
                <w:sz w:val="20"/>
                <w:szCs w:val="20"/>
              </w:rPr>
            </w:pPr>
            <w:r w:rsidRPr="00027389">
              <w:rPr>
                <w:color w:val="000000"/>
                <w:sz w:val="20"/>
                <w:szCs w:val="20"/>
              </w:rPr>
              <w:t>2400</w:t>
            </w:r>
          </w:p>
        </w:tc>
        <w:tc>
          <w:tcPr>
            <w:tcW w:w="361" w:type="pct"/>
            <w:shd w:val="clear" w:color="auto" w:fill="auto"/>
            <w:noWrap/>
            <w:vAlign w:val="center"/>
            <w:hideMark/>
          </w:tcPr>
          <w:p w14:paraId="418F8479" w14:textId="77777777" w:rsidR="00027389" w:rsidRPr="00027389" w:rsidRDefault="00027389">
            <w:pPr>
              <w:jc w:val="right"/>
              <w:rPr>
                <w:color w:val="000000"/>
                <w:sz w:val="20"/>
                <w:szCs w:val="20"/>
              </w:rPr>
            </w:pPr>
            <w:r w:rsidRPr="00027389">
              <w:rPr>
                <w:color w:val="000000"/>
                <w:sz w:val="20"/>
                <w:szCs w:val="20"/>
              </w:rPr>
              <w:t>13 000,00</w:t>
            </w:r>
          </w:p>
        </w:tc>
        <w:tc>
          <w:tcPr>
            <w:tcW w:w="494" w:type="pct"/>
            <w:shd w:val="clear" w:color="auto" w:fill="auto"/>
            <w:noWrap/>
            <w:vAlign w:val="center"/>
            <w:hideMark/>
          </w:tcPr>
          <w:p w14:paraId="39D9F292" w14:textId="77777777" w:rsidR="00027389" w:rsidRPr="00027389" w:rsidRDefault="00027389">
            <w:pPr>
              <w:jc w:val="right"/>
              <w:rPr>
                <w:color w:val="000000"/>
                <w:sz w:val="20"/>
                <w:szCs w:val="20"/>
              </w:rPr>
            </w:pPr>
            <w:r w:rsidRPr="00027389">
              <w:rPr>
                <w:color w:val="000000"/>
                <w:sz w:val="20"/>
                <w:szCs w:val="20"/>
              </w:rPr>
              <w:t>31 200 000,00</w:t>
            </w:r>
          </w:p>
        </w:tc>
        <w:tc>
          <w:tcPr>
            <w:tcW w:w="495" w:type="pct"/>
            <w:shd w:val="clear" w:color="auto" w:fill="auto"/>
            <w:vAlign w:val="center"/>
            <w:hideMark/>
          </w:tcPr>
          <w:p w14:paraId="793B91FE" w14:textId="77777777" w:rsidR="00027389" w:rsidRPr="00027389" w:rsidRDefault="00027389">
            <w:pPr>
              <w:rPr>
                <w:color w:val="000000"/>
                <w:sz w:val="20"/>
                <w:szCs w:val="20"/>
              </w:rPr>
            </w:pPr>
            <w:r w:rsidRPr="00027389">
              <w:rPr>
                <w:color w:val="000000"/>
                <w:sz w:val="20"/>
                <w:szCs w:val="20"/>
              </w:rPr>
              <w:t>Республика Казахстан, город Алматы, Турксибский район, ул. Станкевича 6/3</w:t>
            </w:r>
          </w:p>
        </w:tc>
        <w:tc>
          <w:tcPr>
            <w:tcW w:w="225" w:type="pct"/>
            <w:shd w:val="clear" w:color="auto" w:fill="auto"/>
            <w:noWrap/>
            <w:vAlign w:val="center"/>
            <w:hideMark/>
          </w:tcPr>
          <w:p w14:paraId="7D5CBDFF" w14:textId="77777777" w:rsidR="00027389" w:rsidRPr="00027389" w:rsidRDefault="00027389">
            <w:pPr>
              <w:jc w:val="center"/>
              <w:rPr>
                <w:color w:val="000000"/>
                <w:sz w:val="20"/>
                <w:szCs w:val="20"/>
              </w:rPr>
            </w:pPr>
            <w:r w:rsidRPr="00027389">
              <w:rPr>
                <w:color w:val="000000"/>
                <w:sz w:val="20"/>
                <w:szCs w:val="20"/>
              </w:rPr>
              <w:t>0%</w:t>
            </w:r>
          </w:p>
        </w:tc>
        <w:tc>
          <w:tcPr>
            <w:tcW w:w="377" w:type="pct"/>
            <w:shd w:val="clear" w:color="auto" w:fill="auto"/>
            <w:vAlign w:val="center"/>
            <w:hideMark/>
          </w:tcPr>
          <w:p w14:paraId="69F1E23C" w14:textId="77777777" w:rsidR="00027389" w:rsidRPr="00027389" w:rsidRDefault="00027389">
            <w:pPr>
              <w:rPr>
                <w:color w:val="000000"/>
                <w:sz w:val="20"/>
                <w:szCs w:val="20"/>
              </w:rPr>
            </w:pPr>
            <w:r w:rsidRPr="00027389">
              <w:rPr>
                <w:color w:val="000000"/>
                <w:sz w:val="20"/>
                <w:szCs w:val="20"/>
              </w:rPr>
              <w:t>по заявки заказчика</w:t>
            </w:r>
          </w:p>
        </w:tc>
      </w:tr>
      <w:tr w:rsidR="00027389" w:rsidRPr="00027389" w14:paraId="6E3177B9" w14:textId="77777777" w:rsidTr="0041388F">
        <w:trPr>
          <w:trHeight w:val="3241"/>
        </w:trPr>
        <w:tc>
          <w:tcPr>
            <w:tcW w:w="214" w:type="pct"/>
            <w:shd w:val="clear" w:color="auto" w:fill="auto"/>
            <w:noWrap/>
            <w:vAlign w:val="center"/>
            <w:hideMark/>
          </w:tcPr>
          <w:p w14:paraId="1438240F" w14:textId="77777777" w:rsidR="00027389" w:rsidRPr="00027389" w:rsidRDefault="00027389">
            <w:pPr>
              <w:jc w:val="center"/>
              <w:rPr>
                <w:color w:val="000000"/>
                <w:sz w:val="20"/>
                <w:szCs w:val="20"/>
              </w:rPr>
            </w:pPr>
            <w:r w:rsidRPr="00027389">
              <w:rPr>
                <w:color w:val="000000"/>
                <w:sz w:val="20"/>
                <w:szCs w:val="20"/>
              </w:rPr>
              <w:lastRenderedPageBreak/>
              <w:t>2</w:t>
            </w:r>
          </w:p>
        </w:tc>
        <w:tc>
          <w:tcPr>
            <w:tcW w:w="990" w:type="pct"/>
            <w:shd w:val="clear" w:color="auto" w:fill="auto"/>
            <w:noWrap/>
            <w:vAlign w:val="center"/>
            <w:hideMark/>
          </w:tcPr>
          <w:p w14:paraId="48CC0354" w14:textId="77777777" w:rsidR="00027389" w:rsidRPr="00027389" w:rsidRDefault="00027389">
            <w:pPr>
              <w:rPr>
                <w:color w:val="000000"/>
                <w:sz w:val="20"/>
                <w:szCs w:val="20"/>
              </w:rPr>
            </w:pPr>
            <w:r w:rsidRPr="00027389">
              <w:rPr>
                <w:color w:val="000000"/>
                <w:sz w:val="20"/>
                <w:szCs w:val="20"/>
              </w:rPr>
              <w:t>Набор для комбинированной спинально-эпидуральной анестезии.</w:t>
            </w:r>
          </w:p>
        </w:tc>
        <w:tc>
          <w:tcPr>
            <w:tcW w:w="1260" w:type="pct"/>
            <w:shd w:val="clear" w:color="auto" w:fill="auto"/>
            <w:vAlign w:val="center"/>
            <w:hideMark/>
          </w:tcPr>
          <w:p w14:paraId="55A889FA" w14:textId="77777777" w:rsidR="00027389" w:rsidRPr="00027389" w:rsidRDefault="00027389">
            <w:pPr>
              <w:rPr>
                <w:color w:val="000000"/>
                <w:sz w:val="20"/>
                <w:szCs w:val="20"/>
              </w:rPr>
            </w:pPr>
            <w:r w:rsidRPr="00027389">
              <w:rPr>
                <w:color w:val="000000"/>
                <w:sz w:val="20"/>
                <w:szCs w:val="20"/>
              </w:rPr>
              <w:t>В состав набора входит: эпидуральная игла «Туохи» 18G, наружный диаметр 1.3мм, внутренний диаметр 1.0мм, длина рабочей части 80мм, общая длина 107мм, цветовая маркировка павильона, крыльев-упоров и наконечника мандрена – синий цвет, вытравленная маркировка на игле на уровне 3см, далее каждый 1см. Съемные упорные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мандрене. Пластиковый мандрен, срез которого точно совпадает со срезом дистального конца иглы. Защитная трубка на игле, полностью покрывающая металлическую часть.</w:t>
            </w:r>
          </w:p>
        </w:tc>
        <w:tc>
          <w:tcPr>
            <w:tcW w:w="315" w:type="pct"/>
            <w:shd w:val="clear" w:color="auto" w:fill="auto"/>
            <w:noWrap/>
            <w:vAlign w:val="center"/>
            <w:hideMark/>
          </w:tcPr>
          <w:p w14:paraId="3DC21B34" w14:textId="77777777" w:rsidR="00027389" w:rsidRPr="00027389" w:rsidRDefault="00027389">
            <w:pPr>
              <w:rPr>
                <w:color w:val="000000"/>
                <w:sz w:val="20"/>
                <w:szCs w:val="20"/>
              </w:rPr>
            </w:pPr>
            <w:r w:rsidRPr="00027389">
              <w:rPr>
                <w:color w:val="000000"/>
                <w:sz w:val="20"/>
                <w:szCs w:val="20"/>
              </w:rPr>
              <w:t>Набор</w:t>
            </w:r>
          </w:p>
        </w:tc>
        <w:tc>
          <w:tcPr>
            <w:tcW w:w="269" w:type="pct"/>
            <w:shd w:val="clear" w:color="auto" w:fill="auto"/>
            <w:noWrap/>
            <w:vAlign w:val="center"/>
            <w:hideMark/>
          </w:tcPr>
          <w:p w14:paraId="5A9A7C7F" w14:textId="77777777" w:rsidR="00027389" w:rsidRPr="00027389" w:rsidRDefault="00027389">
            <w:pPr>
              <w:jc w:val="center"/>
              <w:rPr>
                <w:color w:val="000000"/>
                <w:sz w:val="20"/>
                <w:szCs w:val="20"/>
              </w:rPr>
            </w:pPr>
            <w:r w:rsidRPr="00027389">
              <w:rPr>
                <w:color w:val="000000"/>
                <w:sz w:val="20"/>
                <w:szCs w:val="20"/>
              </w:rPr>
              <w:t>600</w:t>
            </w:r>
          </w:p>
        </w:tc>
        <w:tc>
          <w:tcPr>
            <w:tcW w:w="361" w:type="pct"/>
            <w:shd w:val="clear" w:color="auto" w:fill="auto"/>
            <w:noWrap/>
            <w:vAlign w:val="center"/>
            <w:hideMark/>
          </w:tcPr>
          <w:p w14:paraId="73A6EF79" w14:textId="77777777" w:rsidR="00027389" w:rsidRPr="00027389" w:rsidRDefault="00027389">
            <w:pPr>
              <w:jc w:val="right"/>
              <w:rPr>
                <w:color w:val="000000"/>
                <w:sz w:val="20"/>
                <w:szCs w:val="20"/>
              </w:rPr>
            </w:pPr>
            <w:r w:rsidRPr="00027389">
              <w:rPr>
                <w:color w:val="000000"/>
                <w:sz w:val="20"/>
                <w:szCs w:val="20"/>
              </w:rPr>
              <w:t>28 000,00</w:t>
            </w:r>
          </w:p>
        </w:tc>
        <w:tc>
          <w:tcPr>
            <w:tcW w:w="494" w:type="pct"/>
            <w:shd w:val="clear" w:color="auto" w:fill="auto"/>
            <w:noWrap/>
            <w:vAlign w:val="center"/>
            <w:hideMark/>
          </w:tcPr>
          <w:p w14:paraId="663DDEE7" w14:textId="77777777" w:rsidR="00027389" w:rsidRPr="00027389" w:rsidRDefault="00027389">
            <w:pPr>
              <w:jc w:val="right"/>
              <w:rPr>
                <w:color w:val="000000"/>
                <w:sz w:val="20"/>
                <w:szCs w:val="20"/>
              </w:rPr>
            </w:pPr>
            <w:r w:rsidRPr="00027389">
              <w:rPr>
                <w:color w:val="000000"/>
                <w:sz w:val="20"/>
                <w:szCs w:val="20"/>
              </w:rPr>
              <w:t>16 800 000,00</w:t>
            </w:r>
          </w:p>
        </w:tc>
        <w:tc>
          <w:tcPr>
            <w:tcW w:w="495" w:type="pct"/>
            <w:shd w:val="clear" w:color="auto" w:fill="auto"/>
            <w:vAlign w:val="center"/>
            <w:hideMark/>
          </w:tcPr>
          <w:p w14:paraId="6E9D3E20" w14:textId="77777777" w:rsidR="00027389" w:rsidRPr="00027389" w:rsidRDefault="00027389">
            <w:pPr>
              <w:rPr>
                <w:color w:val="000000"/>
                <w:sz w:val="20"/>
                <w:szCs w:val="20"/>
              </w:rPr>
            </w:pPr>
            <w:r w:rsidRPr="00027389">
              <w:rPr>
                <w:color w:val="000000"/>
                <w:sz w:val="20"/>
                <w:szCs w:val="20"/>
              </w:rPr>
              <w:t>Республика Казахстан, город Алматы, Турксибский район, ул. Станкевича 6/3</w:t>
            </w:r>
          </w:p>
        </w:tc>
        <w:tc>
          <w:tcPr>
            <w:tcW w:w="225" w:type="pct"/>
            <w:shd w:val="clear" w:color="auto" w:fill="auto"/>
            <w:noWrap/>
            <w:vAlign w:val="center"/>
            <w:hideMark/>
          </w:tcPr>
          <w:p w14:paraId="21653548" w14:textId="77777777" w:rsidR="00027389" w:rsidRPr="00027389" w:rsidRDefault="00027389">
            <w:pPr>
              <w:jc w:val="center"/>
              <w:rPr>
                <w:color w:val="000000"/>
                <w:sz w:val="20"/>
                <w:szCs w:val="20"/>
              </w:rPr>
            </w:pPr>
            <w:r w:rsidRPr="00027389">
              <w:rPr>
                <w:color w:val="000000"/>
                <w:sz w:val="20"/>
                <w:szCs w:val="20"/>
              </w:rPr>
              <w:t>0%</w:t>
            </w:r>
          </w:p>
        </w:tc>
        <w:tc>
          <w:tcPr>
            <w:tcW w:w="377" w:type="pct"/>
            <w:shd w:val="clear" w:color="auto" w:fill="auto"/>
            <w:vAlign w:val="center"/>
            <w:hideMark/>
          </w:tcPr>
          <w:p w14:paraId="42B9D51C" w14:textId="77777777" w:rsidR="00027389" w:rsidRPr="00027389" w:rsidRDefault="00027389">
            <w:pPr>
              <w:rPr>
                <w:color w:val="000000"/>
                <w:sz w:val="20"/>
                <w:szCs w:val="20"/>
              </w:rPr>
            </w:pPr>
            <w:r w:rsidRPr="00027389">
              <w:rPr>
                <w:color w:val="000000"/>
                <w:sz w:val="20"/>
                <w:szCs w:val="20"/>
              </w:rPr>
              <w:t>по заявки заказчика</w:t>
            </w:r>
          </w:p>
        </w:tc>
      </w:tr>
      <w:tr w:rsidR="00027389" w:rsidRPr="00027389" w14:paraId="691783B7" w14:textId="77777777" w:rsidTr="0041388F">
        <w:trPr>
          <w:trHeight w:val="315"/>
        </w:trPr>
        <w:tc>
          <w:tcPr>
            <w:tcW w:w="214" w:type="pct"/>
            <w:shd w:val="clear" w:color="auto" w:fill="auto"/>
            <w:noWrap/>
            <w:vAlign w:val="bottom"/>
            <w:hideMark/>
          </w:tcPr>
          <w:p w14:paraId="7AD6020F" w14:textId="77777777" w:rsidR="00027389" w:rsidRPr="00027389" w:rsidRDefault="00027389">
            <w:pPr>
              <w:rPr>
                <w:color w:val="000000"/>
                <w:sz w:val="20"/>
                <w:szCs w:val="20"/>
              </w:rPr>
            </w:pPr>
            <w:r w:rsidRPr="00027389">
              <w:rPr>
                <w:color w:val="000000"/>
                <w:sz w:val="20"/>
                <w:szCs w:val="20"/>
              </w:rPr>
              <w:t> </w:t>
            </w:r>
          </w:p>
        </w:tc>
        <w:tc>
          <w:tcPr>
            <w:tcW w:w="3195" w:type="pct"/>
            <w:gridSpan w:val="5"/>
            <w:shd w:val="clear" w:color="auto" w:fill="auto"/>
            <w:noWrap/>
            <w:vAlign w:val="center"/>
            <w:hideMark/>
          </w:tcPr>
          <w:p w14:paraId="7F19EA10" w14:textId="77777777" w:rsidR="00027389" w:rsidRPr="00027389" w:rsidRDefault="00027389">
            <w:pPr>
              <w:jc w:val="center"/>
              <w:rPr>
                <w:b/>
                <w:bCs/>
                <w:color w:val="000000"/>
                <w:sz w:val="20"/>
                <w:szCs w:val="20"/>
              </w:rPr>
            </w:pPr>
            <w:r w:rsidRPr="00027389">
              <w:rPr>
                <w:b/>
                <w:bCs/>
                <w:color w:val="000000"/>
                <w:sz w:val="20"/>
                <w:szCs w:val="20"/>
              </w:rPr>
              <w:t>Итого</w:t>
            </w:r>
          </w:p>
        </w:tc>
        <w:tc>
          <w:tcPr>
            <w:tcW w:w="494" w:type="pct"/>
            <w:shd w:val="clear" w:color="auto" w:fill="auto"/>
            <w:noWrap/>
            <w:vAlign w:val="center"/>
            <w:hideMark/>
          </w:tcPr>
          <w:p w14:paraId="20356851" w14:textId="735F1E61" w:rsidR="00027389" w:rsidRPr="00027389" w:rsidRDefault="004717C6">
            <w:pPr>
              <w:jc w:val="right"/>
              <w:rPr>
                <w:b/>
                <w:bCs/>
                <w:color w:val="000000"/>
                <w:sz w:val="20"/>
                <w:szCs w:val="20"/>
              </w:rPr>
            </w:pPr>
            <w:r w:rsidRPr="004717C6">
              <w:rPr>
                <w:b/>
                <w:bCs/>
                <w:color w:val="000000"/>
                <w:sz w:val="20"/>
                <w:szCs w:val="20"/>
              </w:rPr>
              <w:t>48 000</w:t>
            </w:r>
            <w:r>
              <w:rPr>
                <w:b/>
                <w:bCs/>
                <w:color w:val="000000"/>
                <w:sz w:val="20"/>
                <w:szCs w:val="20"/>
              </w:rPr>
              <w:t> </w:t>
            </w:r>
            <w:r w:rsidRPr="004717C6">
              <w:rPr>
                <w:b/>
                <w:bCs/>
                <w:color w:val="000000"/>
                <w:sz w:val="20"/>
                <w:szCs w:val="20"/>
              </w:rPr>
              <w:t>000</w:t>
            </w:r>
            <w:r>
              <w:rPr>
                <w:b/>
                <w:bCs/>
                <w:color w:val="000000"/>
                <w:sz w:val="20"/>
                <w:szCs w:val="20"/>
              </w:rPr>
              <w:t>,00</w:t>
            </w:r>
          </w:p>
        </w:tc>
        <w:tc>
          <w:tcPr>
            <w:tcW w:w="495" w:type="pct"/>
            <w:shd w:val="clear" w:color="auto" w:fill="auto"/>
            <w:noWrap/>
            <w:vAlign w:val="bottom"/>
            <w:hideMark/>
          </w:tcPr>
          <w:p w14:paraId="3BEFB2AF" w14:textId="77777777" w:rsidR="00027389" w:rsidRPr="00027389" w:rsidRDefault="00027389">
            <w:pPr>
              <w:rPr>
                <w:color w:val="000000"/>
                <w:sz w:val="20"/>
                <w:szCs w:val="20"/>
              </w:rPr>
            </w:pPr>
            <w:r w:rsidRPr="00027389">
              <w:rPr>
                <w:color w:val="000000"/>
                <w:sz w:val="20"/>
                <w:szCs w:val="20"/>
              </w:rPr>
              <w:t> </w:t>
            </w:r>
          </w:p>
        </w:tc>
        <w:tc>
          <w:tcPr>
            <w:tcW w:w="225" w:type="pct"/>
            <w:shd w:val="clear" w:color="auto" w:fill="auto"/>
            <w:noWrap/>
            <w:vAlign w:val="bottom"/>
            <w:hideMark/>
          </w:tcPr>
          <w:p w14:paraId="75A6B372" w14:textId="77777777" w:rsidR="00027389" w:rsidRPr="00027389" w:rsidRDefault="00027389">
            <w:pPr>
              <w:rPr>
                <w:color w:val="000000"/>
                <w:sz w:val="20"/>
                <w:szCs w:val="20"/>
              </w:rPr>
            </w:pPr>
            <w:r w:rsidRPr="00027389">
              <w:rPr>
                <w:color w:val="000000"/>
                <w:sz w:val="20"/>
                <w:szCs w:val="20"/>
              </w:rPr>
              <w:t> </w:t>
            </w:r>
          </w:p>
        </w:tc>
        <w:tc>
          <w:tcPr>
            <w:tcW w:w="377" w:type="pct"/>
            <w:shd w:val="clear" w:color="auto" w:fill="auto"/>
            <w:noWrap/>
            <w:vAlign w:val="bottom"/>
            <w:hideMark/>
          </w:tcPr>
          <w:p w14:paraId="173F0E62" w14:textId="77777777" w:rsidR="00027389" w:rsidRPr="00027389" w:rsidRDefault="00027389">
            <w:pPr>
              <w:rPr>
                <w:color w:val="000000"/>
                <w:sz w:val="20"/>
                <w:szCs w:val="20"/>
              </w:rPr>
            </w:pPr>
            <w:r w:rsidRPr="00027389">
              <w:rPr>
                <w:color w:val="000000"/>
                <w:sz w:val="20"/>
                <w:szCs w:val="20"/>
              </w:rPr>
              <w:t> </w:t>
            </w:r>
          </w:p>
        </w:tc>
      </w:tr>
    </w:tbl>
    <w:p w14:paraId="0BD9296A" w14:textId="77777777" w:rsidR="005C5DA0" w:rsidRDefault="005C5DA0" w:rsidP="00A97519">
      <w:pPr>
        <w:jc w:val="right"/>
        <w:rPr>
          <w:b/>
        </w:rPr>
      </w:pPr>
    </w:p>
    <w:p w14:paraId="6CDD2BAB" w14:textId="77777777" w:rsidR="005C5DA0" w:rsidRDefault="005C5DA0" w:rsidP="00A97519">
      <w:pPr>
        <w:jc w:val="right"/>
        <w:rPr>
          <w:b/>
        </w:rPr>
      </w:pPr>
    </w:p>
    <w:p w14:paraId="6E2225A6" w14:textId="77777777" w:rsidR="004717C6" w:rsidRDefault="004717C6" w:rsidP="00A97519">
      <w:pPr>
        <w:jc w:val="right"/>
        <w:rPr>
          <w:b/>
        </w:rPr>
      </w:pPr>
    </w:p>
    <w:p w14:paraId="5C7445BD" w14:textId="77777777" w:rsidR="004717C6" w:rsidRDefault="004717C6" w:rsidP="00A97519">
      <w:pPr>
        <w:jc w:val="right"/>
        <w:rPr>
          <w:b/>
        </w:rPr>
      </w:pPr>
    </w:p>
    <w:p w14:paraId="012B2E68" w14:textId="77777777" w:rsidR="004717C6" w:rsidRDefault="004717C6" w:rsidP="00A97519">
      <w:pPr>
        <w:jc w:val="right"/>
        <w:rPr>
          <w:b/>
        </w:rPr>
      </w:pPr>
    </w:p>
    <w:p w14:paraId="43A628F2" w14:textId="77777777" w:rsidR="004717C6" w:rsidRDefault="004717C6" w:rsidP="00A97519">
      <w:pPr>
        <w:jc w:val="right"/>
        <w:rPr>
          <w:b/>
        </w:rPr>
      </w:pPr>
    </w:p>
    <w:p w14:paraId="6649FA6C" w14:textId="77777777" w:rsidR="004717C6" w:rsidRDefault="004717C6" w:rsidP="00A97519">
      <w:pPr>
        <w:jc w:val="right"/>
        <w:rPr>
          <w:b/>
        </w:rPr>
      </w:pPr>
    </w:p>
    <w:p w14:paraId="3B5F0E1F" w14:textId="77777777" w:rsidR="004717C6" w:rsidRDefault="004717C6" w:rsidP="00A97519">
      <w:pPr>
        <w:jc w:val="right"/>
        <w:rPr>
          <w:b/>
        </w:rPr>
      </w:pPr>
    </w:p>
    <w:p w14:paraId="45A29F1A" w14:textId="77777777" w:rsidR="004717C6" w:rsidRDefault="004717C6" w:rsidP="00A97519">
      <w:pPr>
        <w:jc w:val="right"/>
        <w:rPr>
          <w:b/>
        </w:rPr>
      </w:pPr>
    </w:p>
    <w:p w14:paraId="48628A29" w14:textId="77777777" w:rsidR="004717C6" w:rsidRDefault="004717C6" w:rsidP="00A97519">
      <w:pPr>
        <w:jc w:val="right"/>
        <w:rPr>
          <w:b/>
        </w:rPr>
      </w:pPr>
    </w:p>
    <w:p w14:paraId="4BA7F920" w14:textId="77777777" w:rsidR="004717C6" w:rsidRDefault="004717C6" w:rsidP="00A97519">
      <w:pPr>
        <w:jc w:val="right"/>
        <w:rPr>
          <w:b/>
        </w:rPr>
      </w:pPr>
    </w:p>
    <w:p w14:paraId="42E1F4B1" w14:textId="77777777" w:rsidR="004717C6" w:rsidRDefault="004717C6" w:rsidP="00A97519">
      <w:pPr>
        <w:jc w:val="right"/>
        <w:rPr>
          <w:b/>
        </w:rPr>
      </w:pPr>
    </w:p>
    <w:p w14:paraId="30A870B3" w14:textId="77777777" w:rsidR="004717C6" w:rsidRDefault="004717C6" w:rsidP="00A97519">
      <w:pPr>
        <w:jc w:val="right"/>
        <w:rPr>
          <w:b/>
        </w:rPr>
      </w:pPr>
    </w:p>
    <w:p w14:paraId="7AA806F9" w14:textId="77777777" w:rsidR="004717C6" w:rsidRDefault="004717C6" w:rsidP="00A97519">
      <w:pPr>
        <w:jc w:val="right"/>
        <w:rPr>
          <w:b/>
        </w:rPr>
      </w:pPr>
    </w:p>
    <w:p w14:paraId="47D334B6" w14:textId="77777777" w:rsidR="004717C6" w:rsidRDefault="004717C6" w:rsidP="00A97519">
      <w:pPr>
        <w:jc w:val="right"/>
        <w:rPr>
          <w:b/>
        </w:rPr>
      </w:pPr>
    </w:p>
    <w:p w14:paraId="0C45F7CA" w14:textId="77777777" w:rsidR="004717C6" w:rsidRDefault="004717C6" w:rsidP="00A97519">
      <w:pPr>
        <w:jc w:val="right"/>
        <w:rPr>
          <w:b/>
        </w:rPr>
      </w:pPr>
    </w:p>
    <w:p w14:paraId="7064D3C0" w14:textId="77777777" w:rsidR="004717C6" w:rsidRDefault="004717C6" w:rsidP="00A97519">
      <w:pPr>
        <w:jc w:val="right"/>
        <w:rPr>
          <w:b/>
        </w:rPr>
      </w:pPr>
    </w:p>
    <w:p w14:paraId="48C05C0F" w14:textId="77777777" w:rsidR="004717C6" w:rsidRDefault="004717C6" w:rsidP="00A97519">
      <w:pPr>
        <w:jc w:val="right"/>
        <w:rPr>
          <w:b/>
        </w:rPr>
      </w:pPr>
    </w:p>
    <w:p w14:paraId="6B5E9838" w14:textId="671C6E4D" w:rsidR="0098715C" w:rsidRDefault="00A97519" w:rsidP="00A97519">
      <w:pPr>
        <w:jc w:val="right"/>
        <w:rPr>
          <w:b/>
        </w:rPr>
      </w:pPr>
      <w:r>
        <w:rPr>
          <w:b/>
        </w:rPr>
        <w:t xml:space="preserve">Приложения 1-1 </w:t>
      </w:r>
    </w:p>
    <w:p w14:paraId="4EBFBBBE" w14:textId="23CF64E9" w:rsidR="00A97519" w:rsidRDefault="00A97519" w:rsidP="00A97519">
      <w:pPr>
        <w:jc w:val="right"/>
        <w:rPr>
          <w:b/>
        </w:rPr>
      </w:pPr>
      <w:r>
        <w:rPr>
          <w:b/>
        </w:rPr>
        <w:t>К тендерной документации</w:t>
      </w:r>
    </w:p>
    <w:p w14:paraId="665F175C" w14:textId="691000A8" w:rsidR="0024112E" w:rsidRDefault="0024112E" w:rsidP="00A97519">
      <w:pPr>
        <w:jc w:val="right"/>
        <w:rPr>
          <w:b/>
        </w:rPr>
      </w:pPr>
    </w:p>
    <w:p w14:paraId="25F61DE0" w14:textId="6DE4E2FA" w:rsidR="0024112E" w:rsidRDefault="0024112E" w:rsidP="00A97519">
      <w:pPr>
        <w:jc w:val="right"/>
        <w:rPr>
          <w:b/>
        </w:rPr>
      </w:pPr>
    </w:p>
    <w:p w14:paraId="7B8AD0EF" w14:textId="3241A9C6" w:rsidR="0041394A" w:rsidRDefault="0041394A" w:rsidP="0041394A">
      <w:pPr>
        <w:jc w:val="center"/>
        <w:rPr>
          <w:b/>
          <w:sz w:val="28"/>
        </w:rPr>
      </w:pPr>
      <w:r w:rsidRPr="004F09BF">
        <w:rPr>
          <w:b/>
          <w:sz w:val="28"/>
        </w:rPr>
        <w:t>Техническая спецификация закупаемых товаров</w:t>
      </w:r>
      <w:r>
        <w:rPr>
          <w:b/>
          <w:sz w:val="28"/>
        </w:rPr>
        <w:t xml:space="preserve"> </w:t>
      </w:r>
    </w:p>
    <w:p w14:paraId="177E4A53" w14:textId="77777777" w:rsidR="0041394A" w:rsidRPr="00D8796F" w:rsidRDefault="0041394A" w:rsidP="0041394A">
      <w:pPr>
        <w:rPr>
          <w:b/>
          <w:sz w:val="20"/>
          <w:szCs w:val="20"/>
        </w:rPr>
      </w:pPr>
    </w:p>
    <w:p w14:paraId="62F62266" w14:textId="5B2951F6" w:rsidR="0041394A" w:rsidRDefault="004717C6" w:rsidP="0041394A">
      <w:pPr>
        <w:pStyle w:val="Default0"/>
        <w:jc w:val="center"/>
        <w:rPr>
          <w:b/>
          <w:bCs/>
          <w:color w:val="auto"/>
          <w:sz w:val="32"/>
          <w:shd w:val="clear" w:color="auto" w:fill="FFFFFF"/>
        </w:rPr>
      </w:pPr>
      <w:r w:rsidRPr="004717C6">
        <w:rPr>
          <w:b/>
          <w:bCs/>
          <w:color w:val="auto"/>
          <w:sz w:val="32"/>
          <w:shd w:val="clear" w:color="auto" w:fill="FFFFFF"/>
        </w:rPr>
        <w:t>Набор для эпидуральной анестезии</w:t>
      </w:r>
      <w:r>
        <w:rPr>
          <w:b/>
          <w:bCs/>
          <w:color w:val="auto"/>
          <w:sz w:val="32"/>
          <w:shd w:val="clear" w:color="auto" w:fill="FFFFFF"/>
        </w:rPr>
        <w:t xml:space="preserve"> </w:t>
      </w:r>
      <w:r w:rsidRPr="004717C6">
        <w:rPr>
          <w:b/>
          <w:bCs/>
          <w:color w:val="auto"/>
          <w:sz w:val="32"/>
          <w:shd w:val="clear" w:color="auto" w:fill="FFFFFF"/>
        </w:rPr>
        <w:t>с фиксатором, игла Туохи 18G</w:t>
      </w:r>
    </w:p>
    <w:p w14:paraId="5B3A3AC2" w14:textId="77777777" w:rsidR="004717C6" w:rsidRDefault="004717C6" w:rsidP="0041394A">
      <w:pPr>
        <w:pStyle w:val="Default0"/>
        <w:jc w:val="center"/>
        <w:rPr>
          <w:b/>
          <w:bCs/>
          <w:color w:val="auto"/>
          <w:sz w:val="32"/>
          <w:shd w:val="clear" w:color="auto" w:fill="FFFFFF"/>
        </w:rPr>
      </w:pPr>
    </w:p>
    <w:tbl>
      <w:tblPr>
        <w:tblStyle w:val="ae"/>
        <w:tblW w:w="0" w:type="auto"/>
        <w:tblLook w:val="04A0" w:firstRow="1" w:lastRow="0" w:firstColumn="1" w:lastColumn="0" w:noHBand="0" w:noVBand="1"/>
      </w:tblPr>
      <w:tblGrid>
        <w:gridCol w:w="3075"/>
        <w:gridCol w:w="2729"/>
        <w:gridCol w:w="2924"/>
        <w:gridCol w:w="2404"/>
        <w:gridCol w:w="2443"/>
        <w:gridCol w:w="2039"/>
      </w:tblGrid>
      <w:tr w:rsidR="004717C6" w14:paraId="4E7E9A7E" w14:textId="6776A80F" w:rsidTr="004717C6">
        <w:tc>
          <w:tcPr>
            <w:tcW w:w="3075" w:type="dxa"/>
            <w:vAlign w:val="center"/>
          </w:tcPr>
          <w:p w14:paraId="554A5AD9" w14:textId="5B999650"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Наименования</w:t>
            </w:r>
          </w:p>
        </w:tc>
        <w:tc>
          <w:tcPr>
            <w:tcW w:w="2729" w:type="dxa"/>
            <w:vAlign w:val="center"/>
          </w:tcPr>
          <w:p w14:paraId="208C2CC5" w14:textId="22884B3C"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Краткое описание</w:t>
            </w:r>
          </w:p>
        </w:tc>
        <w:tc>
          <w:tcPr>
            <w:tcW w:w="2924" w:type="dxa"/>
            <w:vAlign w:val="center"/>
          </w:tcPr>
          <w:p w14:paraId="3C9E57A9" w14:textId="2FF0FCAD"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Техническое описание</w:t>
            </w:r>
          </w:p>
        </w:tc>
        <w:tc>
          <w:tcPr>
            <w:tcW w:w="2404" w:type="dxa"/>
            <w:vAlign w:val="center"/>
          </w:tcPr>
          <w:p w14:paraId="2195BCEC" w14:textId="018D7FC4"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Кол-во</w:t>
            </w:r>
          </w:p>
        </w:tc>
        <w:tc>
          <w:tcPr>
            <w:tcW w:w="2443" w:type="dxa"/>
            <w:vAlign w:val="center"/>
          </w:tcPr>
          <w:p w14:paraId="087D6B00" w14:textId="2CB48872"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Цена</w:t>
            </w:r>
          </w:p>
        </w:tc>
        <w:tc>
          <w:tcPr>
            <w:tcW w:w="2039" w:type="dxa"/>
            <w:vAlign w:val="center"/>
          </w:tcPr>
          <w:p w14:paraId="4E1A24E2" w14:textId="644B2AC9"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Сумма</w:t>
            </w:r>
          </w:p>
        </w:tc>
      </w:tr>
      <w:tr w:rsidR="004717C6" w14:paraId="1E4A626A" w14:textId="5C05DF58" w:rsidTr="002949DA">
        <w:tc>
          <w:tcPr>
            <w:tcW w:w="3075" w:type="dxa"/>
            <w:vAlign w:val="center"/>
          </w:tcPr>
          <w:p w14:paraId="7040C6AF" w14:textId="1C3323E2" w:rsidR="004717C6" w:rsidRPr="004717C6" w:rsidRDefault="004717C6" w:rsidP="004717C6">
            <w:pPr>
              <w:pStyle w:val="Default0"/>
              <w:jc w:val="center"/>
              <w:rPr>
                <w:rFonts w:ascii="Times New Roman" w:hAnsi="Times New Roman"/>
                <w:bCs/>
                <w:color w:val="auto"/>
                <w:sz w:val="20"/>
                <w:szCs w:val="12"/>
                <w:shd w:val="clear" w:color="auto" w:fill="FFFFFF"/>
              </w:rPr>
            </w:pPr>
            <w:r w:rsidRPr="004717C6">
              <w:rPr>
                <w:rFonts w:ascii="Times New Roman" w:hAnsi="Times New Roman"/>
                <w:bCs/>
                <w:color w:val="auto"/>
                <w:sz w:val="20"/>
                <w:szCs w:val="12"/>
                <w:shd w:val="clear" w:color="auto" w:fill="FFFFFF"/>
              </w:rPr>
              <w:t>Набор для эпидуральной анестрезии</w:t>
            </w:r>
          </w:p>
        </w:tc>
        <w:tc>
          <w:tcPr>
            <w:tcW w:w="2729" w:type="dxa"/>
            <w:vAlign w:val="center"/>
          </w:tcPr>
          <w:p w14:paraId="00131E31" w14:textId="70F44CC5" w:rsidR="004717C6" w:rsidRPr="004717C6" w:rsidRDefault="004717C6" w:rsidP="004717C6">
            <w:pPr>
              <w:pStyle w:val="Default0"/>
              <w:jc w:val="center"/>
              <w:rPr>
                <w:rFonts w:ascii="Times New Roman" w:hAnsi="Times New Roman"/>
                <w:bCs/>
                <w:color w:val="auto"/>
                <w:sz w:val="20"/>
                <w:szCs w:val="12"/>
                <w:shd w:val="clear" w:color="auto" w:fill="FFFFFF"/>
              </w:rPr>
            </w:pPr>
            <w:r w:rsidRPr="004717C6">
              <w:rPr>
                <w:rFonts w:ascii="Times New Roman" w:hAnsi="Times New Roman"/>
                <w:bCs/>
                <w:color w:val="auto"/>
                <w:sz w:val="20"/>
                <w:szCs w:val="12"/>
                <w:shd w:val="clear" w:color="auto" w:fill="FFFFFF"/>
              </w:rPr>
              <w:t>В состав набора входит: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3см, далее каждый 1см. Съемные крылья. Наличие на крыльях полукруглых углублений для упора подушечками пальцев и ориентационной метки, совпадающей с изгибом иглы.</w:t>
            </w:r>
          </w:p>
        </w:tc>
        <w:tc>
          <w:tcPr>
            <w:tcW w:w="2924" w:type="dxa"/>
          </w:tcPr>
          <w:p w14:paraId="5988987B" w14:textId="77777777" w:rsidR="004717C6" w:rsidRPr="004717C6" w:rsidRDefault="004717C6" w:rsidP="004717C6">
            <w:pPr>
              <w:pStyle w:val="Default0"/>
              <w:rPr>
                <w:bCs/>
                <w:color w:val="auto"/>
                <w:sz w:val="20"/>
                <w:szCs w:val="12"/>
                <w:shd w:val="clear" w:color="auto" w:fill="FFFFFF"/>
              </w:rPr>
            </w:pPr>
            <w:r w:rsidRPr="004717C6">
              <w:rPr>
                <w:bCs/>
                <w:color w:val="auto"/>
                <w:sz w:val="20"/>
                <w:szCs w:val="12"/>
                <w:shd w:val="clear" w:color="auto" w:fill="FFFFFF"/>
              </w:rPr>
              <w:t xml:space="preserve">В состав набора входит: эпидуральная игла Туохи 18G, наружный диаметр 1.3мм, внутренний диаметр 1.0мм, длина рабочей части 80мм, общая длина 105мм, цветовая маркировка павильона, крыльев-упоров и наконечника мандрена – синий цвет, вытравленная маркировка на игле на уровне 3см, далее каждый 1см.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мандрене. Пластиковый мандрен, срез которого точно совпадает со </w:t>
            </w:r>
            <w:r w:rsidRPr="004717C6">
              <w:rPr>
                <w:bCs/>
                <w:color w:val="auto"/>
                <w:sz w:val="20"/>
                <w:szCs w:val="12"/>
                <w:shd w:val="clear" w:color="auto" w:fill="FFFFFF"/>
              </w:rPr>
              <w:lastRenderedPageBreak/>
              <w:t>срезом дистального конца иглы. Защитная трубка на игле, полностью покрывающая металлическую часть.</w:t>
            </w:r>
          </w:p>
          <w:p w14:paraId="684E9713" w14:textId="77777777" w:rsidR="004717C6" w:rsidRPr="004717C6" w:rsidRDefault="004717C6" w:rsidP="004717C6">
            <w:pPr>
              <w:pStyle w:val="Default0"/>
              <w:rPr>
                <w:bCs/>
                <w:color w:val="auto"/>
                <w:sz w:val="20"/>
                <w:szCs w:val="12"/>
                <w:shd w:val="clear" w:color="auto" w:fill="FFFFFF"/>
              </w:rPr>
            </w:pPr>
            <w:r w:rsidRPr="004717C6">
              <w:rPr>
                <w:bCs/>
                <w:color w:val="auto"/>
                <w:sz w:val="20"/>
                <w:szCs w:val="12"/>
                <w:shd w:val="clear" w:color="auto" w:fill="FFFFFF"/>
              </w:rPr>
              <w:t xml:space="preserve">Эпидуральный катетер 20G для иглы 18G, закрытый кончик, 3 латеральных отверстия, на расстоянии 15мм, 11мм, 7мм от закрытого кончика катетера, расположенных по спирали, наружный диаметр 0.83мм, внутренний диаметр 0,45мм, длина 915мм, жесткость материала 60ед. по Шору, цветовая маркировка кончика и длины с 50 до 150мм каждые 10мм и на 200мм считая от кончика, объем заполнения 0.19мл. Наклейка с индикацией «эпидуральный» для катетера. Направитель для катетера с замком Луера типа male. </w:t>
            </w:r>
          </w:p>
          <w:p w14:paraId="2A069F6D" w14:textId="77777777" w:rsidR="004717C6" w:rsidRPr="004717C6" w:rsidRDefault="004717C6" w:rsidP="004717C6">
            <w:pPr>
              <w:pStyle w:val="Default0"/>
              <w:rPr>
                <w:bCs/>
                <w:color w:val="auto"/>
                <w:sz w:val="20"/>
                <w:szCs w:val="12"/>
                <w:shd w:val="clear" w:color="auto" w:fill="FFFFFF"/>
              </w:rPr>
            </w:pPr>
            <w:r w:rsidRPr="004717C6">
              <w:rPr>
                <w:bCs/>
                <w:color w:val="auto"/>
                <w:sz w:val="20"/>
                <w:szCs w:val="12"/>
                <w:shd w:val="clear" w:color="auto" w:fill="FFFFFF"/>
              </w:rPr>
              <w:t xml:space="preserve">Шприц «утрата сопротивления» трёхкомпонентный, используемый объем 10мл; внутренний диаметр цилиндра 15,15мм; диаметр наконечника поршня 14,99мм, надпись на шприце, указывающая на использования шприца для техники «утраты </w:t>
            </w:r>
            <w:r w:rsidRPr="004717C6">
              <w:rPr>
                <w:bCs/>
                <w:color w:val="auto"/>
                <w:sz w:val="20"/>
                <w:szCs w:val="12"/>
                <w:shd w:val="clear" w:color="auto" w:fill="FFFFFF"/>
              </w:rPr>
              <w:lastRenderedPageBreak/>
              <w:t>сопротивления». Цвет шприца синий.</w:t>
            </w:r>
          </w:p>
          <w:p w14:paraId="5B1EE52C" w14:textId="77777777" w:rsidR="004717C6" w:rsidRPr="004717C6" w:rsidRDefault="004717C6" w:rsidP="004717C6">
            <w:pPr>
              <w:pStyle w:val="Default0"/>
              <w:rPr>
                <w:bCs/>
                <w:color w:val="auto"/>
                <w:sz w:val="20"/>
                <w:szCs w:val="12"/>
                <w:shd w:val="clear" w:color="auto" w:fill="FFFFFF"/>
              </w:rPr>
            </w:pPr>
            <w:r w:rsidRPr="004717C6">
              <w:rPr>
                <w:bCs/>
                <w:color w:val="auto"/>
                <w:sz w:val="20"/>
                <w:szCs w:val="12"/>
                <w:shd w:val="clear" w:color="auto" w:fill="FFFFFF"/>
              </w:rPr>
              <w:t>Эпидуральный фильтр с диаметром пор 0,2мкм, обеспечивает двунаправленную фильтрацию; объем заполнения 0,75мл; максимальное давление фильтрации 1793 kPa D/M; фильтрующий материал – Полиэфирсульфон, замок Луера, с одной стороны тип male с другой female с возможностью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w:t>
            </w:r>
          </w:p>
          <w:p w14:paraId="4B4ABB40" w14:textId="77777777" w:rsidR="004717C6" w:rsidRPr="004717C6" w:rsidRDefault="004717C6" w:rsidP="004717C6">
            <w:pPr>
              <w:pStyle w:val="Default0"/>
              <w:rPr>
                <w:bCs/>
                <w:color w:val="auto"/>
                <w:sz w:val="20"/>
                <w:szCs w:val="12"/>
                <w:shd w:val="clear" w:color="auto" w:fill="FFFFFF"/>
              </w:rPr>
            </w:pPr>
            <w:r w:rsidRPr="004717C6">
              <w:rPr>
                <w:bCs/>
                <w:color w:val="auto"/>
                <w:sz w:val="20"/>
                <w:szCs w:val="12"/>
                <w:shd w:val="clear" w:color="auto" w:fill="FFFFFF"/>
              </w:rPr>
              <w:t xml:space="preserve">Фиксатор-липучка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55х64мм общей максимальной </w:t>
            </w:r>
            <w:r w:rsidRPr="004717C6">
              <w:rPr>
                <w:bCs/>
                <w:color w:val="auto"/>
                <w:sz w:val="20"/>
                <w:szCs w:val="12"/>
                <w:shd w:val="clear" w:color="auto" w:fill="FFFFFF"/>
              </w:rPr>
              <w:lastRenderedPageBreak/>
              <w:t xml:space="preserve">высотой 2.7мм; изготовлена из биологически инертных вспененных композитных материалов (вспененный сополимер полиэтилен-этиленвинилацетата); адгезивный слой, обращенный к коже, защищен ламинированной бумагой c указанием размера фиксатора 18G; прозрачное центральное окошко диаметром 12мм; жёсткий тип фиксации-защёлка с каналом для катетера. </w:t>
            </w:r>
          </w:p>
          <w:p w14:paraId="7879DF97" w14:textId="238AF75B" w:rsidR="004717C6" w:rsidRPr="004717C6" w:rsidRDefault="004717C6" w:rsidP="004717C6">
            <w:pPr>
              <w:pStyle w:val="Default0"/>
              <w:rPr>
                <w:rFonts w:ascii="Times New Roman" w:hAnsi="Times New Roman"/>
                <w:bCs/>
                <w:color w:val="auto"/>
                <w:sz w:val="20"/>
                <w:szCs w:val="12"/>
                <w:shd w:val="clear" w:color="auto" w:fill="FFFFFF"/>
              </w:rPr>
            </w:pPr>
            <w:r w:rsidRPr="004717C6">
              <w:rPr>
                <w:rFonts w:ascii="Times New Roman" w:hAnsi="Times New Roman"/>
                <w:bCs/>
                <w:color w:val="auto"/>
                <w:sz w:val="20"/>
                <w:szCs w:val="12"/>
                <w:shd w:val="clear" w:color="auto" w:fill="FFFFFF"/>
              </w:rPr>
              <w:t>Коннектор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Луера типа male. Отверстие для катетера с одной стороны и порт Луера типа female с другой, с возможностью дополнительной фиксации при помощи внешней резьбы при наличии внутренней резьбы на ответной детали. Закручивающийся защитный колпачок. Высота 7мм. Индивидуальная стерильная упаковка, стерилизация этиленоксидом.</w:t>
            </w:r>
          </w:p>
        </w:tc>
        <w:tc>
          <w:tcPr>
            <w:tcW w:w="2404" w:type="dxa"/>
            <w:vAlign w:val="center"/>
          </w:tcPr>
          <w:p w14:paraId="7683A0FC" w14:textId="7A2A3F15" w:rsidR="004717C6" w:rsidRPr="004717C6" w:rsidRDefault="004717C6" w:rsidP="004717C6">
            <w:pPr>
              <w:pStyle w:val="Default0"/>
              <w:jc w:val="center"/>
              <w:rPr>
                <w:rFonts w:ascii="Times New Roman" w:hAnsi="Times New Roman"/>
                <w:bCs/>
                <w:color w:val="auto"/>
                <w:szCs w:val="16"/>
                <w:shd w:val="clear" w:color="auto" w:fill="FFFFFF"/>
              </w:rPr>
            </w:pPr>
            <w:r w:rsidRPr="004717C6">
              <w:rPr>
                <w:rFonts w:ascii="Times New Roman" w:hAnsi="Times New Roman"/>
                <w:bCs/>
                <w:color w:val="auto"/>
                <w:szCs w:val="16"/>
                <w:shd w:val="clear" w:color="auto" w:fill="FFFFFF"/>
              </w:rPr>
              <w:lastRenderedPageBreak/>
              <w:t>2400</w:t>
            </w:r>
          </w:p>
        </w:tc>
        <w:tc>
          <w:tcPr>
            <w:tcW w:w="2443" w:type="dxa"/>
            <w:vAlign w:val="center"/>
          </w:tcPr>
          <w:p w14:paraId="32C3D836" w14:textId="41C30203" w:rsidR="004717C6" w:rsidRPr="004717C6" w:rsidRDefault="004717C6" w:rsidP="004717C6">
            <w:pPr>
              <w:pStyle w:val="Default0"/>
              <w:jc w:val="center"/>
              <w:rPr>
                <w:rFonts w:ascii="Times New Roman" w:hAnsi="Times New Roman"/>
                <w:bCs/>
                <w:color w:val="auto"/>
                <w:szCs w:val="16"/>
                <w:shd w:val="clear" w:color="auto" w:fill="FFFFFF"/>
              </w:rPr>
            </w:pPr>
            <w:r w:rsidRPr="004717C6">
              <w:rPr>
                <w:rFonts w:ascii="Times New Roman" w:hAnsi="Times New Roman"/>
                <w:bCs/>
                <w:color w:val="auto"/>
                <w:szCs w:val="16"/>
                <w:shd w:val="clear" w:color="auto" w:fill="FFFFFF"/>
              </w:rPr>
              <w:t>13 000,00</w:t>
            </w:r>
          </w:p>
        </w:tc>
        <w:tc>
          <w:tcPr>
            <w:tcW w:w="2039" w:type="dxa"/>
            <w:vAlign w:val="center"/>
          </w:tcPr>
          <w:p w14:paraId="68562CBA" w14:textId="713110D1" w:rsidR="004717C6" w:rsidRPr="004717C6" w:rsidRDefault="004717C6" w:rsidP="004717C6">
            <w:pPr>
              <w:pStyle w:val="Default0"/>
              <w:jc w:val="center"/>
              <w:rPr>
                <w:rFonts w:ascii="Times New Roman" w:hAnsi="Times New Roman"/>
                <w:bCs/>
                <w:color w:val="auto"/>
                <w:szCs w:val="16"/>
                <w:shd w:val="clear" w:color="auto" w:fill="FFFFFF"/>
              </w:rPr>
            </w:pPr>
            <w:r w:rsidRPr="004717C6">
              <w:rPr>
                <w:rFonts w:ascii="Times New Roman" w:hAnsi="Times New Roman"/>
                <w:bCs/>
                <w:color w:val="auto"/>
                <w:szCs w:val="16"/>
                <w:shd w:val="clear" w:color="auto" w:fill="FFFFFF"/>
              </w:rPr>
              <w:t>31 200 000,00</w:t>
            </w:r>
          </w:p>
        </w:tc>
      </w:tr>
    </w:tbl>
    <w:p w14:paraId="17929180" w14:textId="77777777" w:rsidR="0041394A" w:rsidRPr="00E818EC" w:rsidRDefault="0041394A" w:rsidP="0041394A">
      <w:pPr>
        <w:pStyle w:val="Default0"/>
        <w:jc w:val="center"/>
        <w:rPr>
          <w:bCs/>
          <w:color w:val="auto"/>
          <w:sz w:val="40"/>
          <w:shd w:val="clear" w:color="auto" w:fill="FFFFFF"/>
        </w:rPr>
      </w:pPr>
    </w:p>
    <w:p w14:paraId="0A74E79F" w14:textId="77777777" w:rsidR="008D1B71" w:rsidRDefault="008D1B71" w:rsidP="008D1B71">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1E66A85" w14:textId="77777777" w:rsidR="008D1B71" w:rsidRDefault="008D1B71" w:rsidP="008D1B71">
      <w:pPr>
        <w:jc w:val="center"/>
        <w:rPr>
          <w:b/>
        </w:rPr>
      </w:pPr>
    </w:p>
    <w:p w14:paraId="42571E94" w14:textId="77777777" w:rsidR="004717C6" w:rsidRDefault="004717C6" w:rsidP="0041394A">
      <w:pPr>
        <w:jc w:val="center"/>
        <w:rPr>
          <w:b/>
        </w:rPr>
      </w:pPr>
    </w:p>
    <w:p w14:paraId="75EC8887" w14:textId="77777777" w:rsidR="004717C6" w:rsidRDefault="004717C6" w:rsidP="0041394A">
      <w:pPr>
        <w:jc w:val="center"/>
        <w:rPr>
          <w:b/>
        </w:rPr>
      </w:pPr>
    </w:p>
    <w:p w14:paraId="1054E450" w14:textId="77777777" w:rsidR="004717C6" w:rsidRDefault="004717C6" w:rsidP="0041394A">
      <w:pPr>
        <w:jc w:val="center"/>
        <w:rPr>
          <w:b/>
        </w:rPr>
      </w:pPr>
    </w:p>
    <w:p w14:paraId="605C9768" w14:textId="77777777" w:rsidR="004717C6" w:rsidRDefault="004717C6" w:rsidP="0041394A">
      <w:pPr>
        <w:jc w:val="center"/>
        <w:rPr>
          <w:b/>
        </w:rPr>
      </w:pPr>
    </w:p>
    <w:p w14:paraId="4E0F1DC0" w14:textId="3A516A02" w:rsidR="0041394A" w:rsidRDefault="0041394A" w:rsidP="0041394A">
      <w:pPr>
        <w:jc w:val="center"/>
        <w:rPr>
          <w:b/>
          <w:sz w:val="22"/>
          <w:szCs w:val="22"/>
        </w:rPr>
      </w:pPr>
      <w:r>
        <w:rPr>
          <w:b/>
        </w:rPr>
        <w:t>Техническая спецификация закупаемых товаров по лоту №</w:t>
      </w:r>
      <w:r w:rsidR="005C5DA0">
        <w:rPr>
          <w:b/>
        </w:rPr>
        <w:t>2</w:t>
      </w:r>
    </w:p>
    <w:p w14:paraId="34F53494" w14:textId="77777777" w:rsidR="0041394A" w:rsidRDefault="0041394A" w:rsidP="0041394A">
      <w:pPr>
        <w:rPr>
          <w:b/>
        </w:rPr>
      </w:pPr>
    </w:p>
    <w:p w14:paraId="6D3168DD" w14:textId="2BEFED96" w:rsidR="0001475A" w:rsidRDefault="004717C6" w:rsidP="004717C6">
      <w:pPr>
        <w:pStyle w:val="Default0"/>
        <w:jc w:val="center"/>
        <w:rPr>
          <w:b/>
          <w:bCs/>
          <w:sz w:val="22"/>
          <w:szCs w:val="22"/>
          <w:shd w:val="clear" w:color="auto" w:fill="FFFFFF"/>
        </w:rPr>
      </w:pPr>
      <w:r w:rsidRPr="004717C6">
        <w:rPr>
          <w:b/>
          <w:bCs/>
          <w:sz w:val="22"/>
          <w:szCs w:val="22"/>
          <w:shd w:val="clear" w:color="auto" w:fill="FFFFFF"/>
        </w:rPr>
        <w:t>Набор для комбинированной спинально</w:t>
      </w:r>
      <w:r>
        <w:rPr>
          <w:b/>
          <w:bCs/>
          <w:sz w:val="22"/>
          <w:szCs w:val="22"/>
          <w:shd w:val="clear" w:color="auto" w:fill="FFFFFF"/>
        </w:rPr>
        <w:t xml:space="preserve"> </w:t>
      </w:r>
      <w:r w:rsidRPr="004717C6">
        <w:rPr>
          <w:b/>
          <w:bCs/>
          <w:sz w:val="22"/>
          <w:szCs w:val="22"/>
          <w:shd w:val="clear" w:color="auto" w:fill="FFFFFF"/>
        </w:rPr>
        <w:t>эпидуральной анестезии</w:t>
      </w:r>
    </w:p>
    <w:p w14:paraId="2E7A67A4" w14:textId="28E6BCE2" w:rsidR="004717C6" w:rsidRDefault="004717C6" w:rsidP="004717C6">
      <w:pPr>
        <w:pStyle w:val="Default0"/>
        <w:jc w:val="center"/>
        <w:rPr>
          <w:b/>
          <w:bCs/>
          <w:sz w:val="22"/>
          <w:szCs w:val="22"/>
          <w:shd w:val="clear" w:color="auto" w:fill="FFFFFF"/>
        </w:rPr>
      </w:pPr>
    </w:p>
    <w:tbl>
      <w:tblPr>
        <w:tblStyle w:val="ae"/>
        <w:tblW w:w="0" w:type="auto"/>
        <w:tblLook w:val="04A0" w:firstRow="1" w:lastRow="0" w:firstColumn="1" w:lastColumn="0" w:noHBand="0" w:noVBand="1"/>
      </w:tblPr>
      <w:tblGrid>
        <w:gridCol w:w="3075"/>
        <w:gridCol w:w="2729"/>
        <w:gridCol w:w="2924"/>
        <w:gridCol w:w="2404"/>
        <w:gridCol w:w="2443"/>
        <w:gridCol w:w="2039"/>
      </w:tblGrid>
      <w:tr w:rsidR="004717C6" w14:paraId="11CB0748" w14:textId="77777777" w:rsidTr="00987599">
        <w:tc>
          <w:tcPr>
            <w:tcW w:w="3075" w:type="dxa"/>
            <w:vAlign w:val="center"/>
          </w:tcPr>
          <w:p w14:paraId="27D93C94"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Наименования</w:t>
            </w:r>
          </w:p>
        </w:tc>
        <w:tc>
          <w:tcPr>
            <w:tcW w:w="2729" w:type="dxa"/>
            <w:vAlign w:val="center"/>
          </w:tcPr>
          <w:p w14:paraId="53F5C55E"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Краткое описание</w:t>
            </w:r>
          </w:p>
        </w:tc>
        <w:tc>
          <w:tcPr>
            <w:tcW w:w="2924" w:type="dxa"/>
            <w:vAlign w:val="center"/>
          </w:tcPr>
          <w:p w14:paraId="16A18B8E"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Техническое описание</w:t>
            </w:r>
          </w:p>
        </w:tc>
        <w:tc>
          <w:tcPr>
            <w:tcW w:w="2404" w:type="dxa"/>
            <w:vAlign w:val="center"/>
          </w:tcPr>
          <w:p w14:paraId="4E738959"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Кол-во</w:t>
            </w:r>
          </w:p>
        </w:tc>
        <w:tc>
          <w:tcPr>
            <w:tcW w:w="2443" w:type="dxa"/>
            <w:vAlign w:val="center"/>
          </w:tcPr>
          <w:p w14:paraId="4168EF1A"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Цена</w:t>
            </w:r>
          </w:p>
        </w:tc>
        <w:tc>
          <w:tcPr>
            <w:tcW w:w="2039" w:type="dxa"/>
            <w:vAlign w:val="center"/>
          </w:tcPr>
          <w:p w14:paraId="71A99521"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Сумма</w:t>
            </w:r>
          </w:p>
        </w:tc>
      </w:tr>
      <w:tr w:rsidR="000934C2" w14:paraId="6477EAA6" w14:textId="77777777" w:rsidTr="000934C2">
        <w:tc>
          <w:tcPr>
            <w:tcW w:w="3075" w:type="dxa"/>
            <w:vAlign w:val="center"/>
          </w:tcPr>
          <w:p w14:paraId="34E30509" w14:textId="7A43BFB7" w:rsidR="000934C2" w:rsidRPr="004717C6" w:rsidRDefault="000934C2" w:rsidP="000934C2">
            <w:pPr>
              <w:pStyle w:val="Default0"/>
              <w:jc w:val="center"/>
              <w:rPr>
                <w:rFonts w:ascii="Times New Roman" w:hAnsi="Times New Roman"/>
                <w:bCs/>
                <w:color w:val="auto"/>
                <w:sz w:val="20"/>
                <w:szCs w:val="12"/>
                <w:shd w:val="clear" w:color="auto" w:fill="FFFFFF"/>
              </w:rPr>
            </w:pPr>
            <w:r w:rsidRPr="004717C6">
              <w:rPr>
                <w:rFonts w:ascii="Times New Roman" w:hAnsi="Times New Roman"/>
                <w:sz w:val="20"/>
                <w:szCs w:val="20"/>
              </w:rPr>
              <w:t>Набор для комбинированной спинально-эпидуральной анестезии.</w:t>
            </w:r>
          </w:p>
        </w:tc>
        <w:tc>
          <w:tcPr>
            <w:tcW w:w="2729" w:type="dxa"/>
            <w:vAlign w:val="center"/>
          </w:tcPr>
          <w:p w14:paraId="044506BC" w14:textId="7D573B37" w:rsidR="000934C2" w:rsidRPr="004717C6" w:rsidRDefault="000934C2" w:rsidP="000934C2">
            <w:pPr>
              <w:pStyle w:val="Default0"/>
              <w:jc w:val="center"/>
              <w:rPr>
                <w:rFonts w:ascii="Times New Roman" w:hAnsi="Times New Roman"/>
                <w:bCs/>
                <w:color w:val="auto"/>
                <w:sz w:val="20"/>
                <w:szCs w:val="12"/>
                <w:shd w:val="clear" w:color="auto" w:fill="FFFFFF"/>
              </w:rPr>
            </w:pPr>
            <w:r w:rsidRPr="004717C6">
              <w:rPr>
                <w:rFonts w:ascii="Times New Roman" w:hAnsi="Times New Roman"/>
                <w:sz w:val="20"/>
                <w:szCs w:val="20"/>
              </w:rPr>
              <w:t xml:space="preserve">В состав набора входит: эпидуральная игла «Туохи» 18G, наружный диаметр 1.3мм, внутренний диаметр 1.0мм, длина рабочей части 80мм, общая длина 107мм, цветовая маркировка павильона, крыльев-упоров и наконечника мандрена – синий цвет, вытравленная маркировка на игле на уровне 3см, далее каждый 1см. Съемные упорные крылья. Наличие на крыльях полукруглых углублений для упора подушечками пальцев и ориентационной метки, совпадающей с изгибом иглы. Наличие </w:t>
            </w:r>
            <w:r w:rsidRPr="004717C6">
              <w:rPr>
                <w:rFonts w:ascii="Times New Roman" w:hAnsi="Times New Roman"/>
                <w:sz w:val="20"/>
                <w:szCs w:val="20"/>
              </w:rPr>
              <w:lastRenderedPageBreak/>
              <w:t>несмываемой (выдавленной) маркировки размера иглы на мандрене. Пластиковый мандрен, срез которого точно совпадает со срезом дистального конца иглы. Защитная трубка на игле, полностью покрывающая металлическую часть.</w:t>
            </w:r>
          </w:p>
        </w:tc>
        <w:tc>
          <w:tcPr>
            <w:tcW w:w="2924" w:type="dxa"/>
          </w:tcPr>
          <w:p w14:paraId="5F7F7DE9" w14:textId="77777777" w:rsidR="000934C2" w:rsidRPr="000934C2" w:rsidRDefault="000934C2" w:rsidP="000934C2">
            <w:pPr>
              <w:pStyle w:val="Default0"/>
              <w:rPr>
                <w:bCs/>
                <w:color w:val="auto"/>
                <w:sz w:val="20"/>
                <w:szCs w:val="12"/>
                <w:shd w:val="clear" w:color="auto" w:fill="FFFFFF"/>
              </w:rPr>
            </w:pPr>
            <w:r w:rsidRPr="000934C2">
              <w:rPr>
                <w:bCs/>
                <w:color w:val="auto"/>
                <w:sz w:val="20"/>
                <w:szCs w:val="12"/>
                <w:shd w:val="clear" w:color="auto" w:fill="FFFFFF"/>
              </w:rPr>
              <w:lastRenderedPageBreak/>
              <w:t xml:space="preserve">В состав набора входит: эпидуральная игла «Туохи» 18G, наружный диаметр 1.3мм, внутренний диаметр 1.0мм, длина рабочей части 80мм, общая длина 107мм, цветовая маркировка павильона, крыльев-упоров и наконечника мандрена – синий цвет, вытравленная маркировка на игле на уровне 3см, далее каждый 1см. Съемные упорные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w:t>
            </w:r>
            <w:r w:rsidRPr="000934C2">
              <w:rPr>
                <w:bCs/>
                <w:color w:val="auto"/>
                <w:sz w:val="20"/>
                <w:szCs w:val="12"/>
                <w:shd w:val="clear" w:color="auto" w:fill="FFFFFF"/>
              </w:rPr>
              <w:lastRenderedPageBreak/>
              <w:t>(выдавленной) маркировки размера иглы на мандрене. Пластиковый мандрен, срез которого точно совпадает со срезом дистального конца иглы. Защитная трубка на игле, полностью покрывающая металлическую часть.</w:t>
            </w:r>
          </w:p>
          <w:p w14:paraId="390E3068" w14:textId="77777777" w:rsidR="000934C2" w:rsidRPr="000934C2" w:rsidRDefault="000934C2" w:rsidP="000934C2">
            <w:pPr>
              <w:pStyle w:val="Default0"/>
              <w:rPr>
                <w:bCs/>
                <w:color w:val="auto"/>
                <w:sz w:val="20"/>
                <w:szCs w:val="12"/>
                <w:shd w:val="clear" w:color="auto" w:fill="FFFFFF"/>
              </w:rPr>
            </w:pPr>
            <w:r w:rsidRPr="000934C2">
              <w:rPr>
                <w:bCs/>
                <w:color w:val="auto"/>
                <w:sz w:val="20"/>
                <w:szCs w:val="12"/>
                <w:shd w:val="clear" w:color="auto" w:fill="FFFFFF"/>
              </w:rPr>
              <w:t xml:space="preserve">Спинальная игла 27G с металлическим мандреном, тип наконечника Карандаш, наружный диаметр 0.4мм, внутренний диаметр 0.28мм, длина 150мм, угол заточки наконечника 30 градусов, расстояние от кончика иглы до бокового отверстия 1,20мм, длина бокового отверстия 0,6 мм, максимальная протрузия за кончик иглы «Туохи» 15мм, прозрачный павильон иглы, наличие на павильоне иглы метки, соответствующей положению бокового отверстия на наконечнике иглы. Наличие граней на мандрене иглы для удобства удержания. Защитная трубка на игле, полностью покрывающая металлическую часть. Система фиксации спинальной иглы в эпидуральной игле: тип фиксирующего механизма – ступенчатый байонет; </w:t>
            </w:r>
            <w:r w:rsidRPr="000934C2">
              <w:rPr>
                <w:bCs/>
                <w:color w:val="auto"/>
                <w:sz w:val="20"/>
                <w:szCs w:val="12"/>
                <w:shd w:val="clear" w:color="auto" w:fill="FFFFFF"/>
              </w:rPr>
              <w:lastRenderedPageBreak/>
              <w:t xml:space="preserve">разметка, соответствующая глубине протрузии кончика спинальной иглы за пределы иглы «Туохи» - от 0 до 15мм, с шагом 0,5мм, цифровые обозначения с шагом 2мм; обеспечение возможности свободного вращения спинальной иглы вокруг своей оси для выбора оптимального положения бокового отверстия после фиксации в просвете иглы «Туохи». </w:t>
            </w:r>
          </w:p>
          <w:p w14:paraId="7063DAAC" w14:textId="77777777" w:rsidR="000934C2" w:rsidRPr="000934C2" w:rsidRDefault="000934C2" w:rsidP="000934C2">
            <w:pPr>
              <w:pStyle w:val="Default0"/>
              <w:rPr>
                <w:bCs/>
                <w:color w:val="auto"/>
                <w:sz w:val="20"/>
                <w:szCs w:val="12"/>
                <w:shd w:val="clear" w:color="auto" w:fill="FFFFFF"/>
              </w:rPr>
            </w:pPr>
            <w:r w:rsidRPr="000934C2">
              <w:rPr>
                <w:bCs/>
                <w:color w:val="auto"/>
                <w:sz w:val="20"/>
                <w:szCs w:val="12"/>
                <w:shd w:val="clear" w:color="auto" w:fill="FFFFFF"/>
              </w:rPr>
              <w:t xml:space="preserve">Эпидуральный катетер 20G, закрытый кончик, 3 латеральных отверстия, на расстоянии 15мм, 11мм, 7мм от закрытого кончика катетера, расположенных по спирали, наружный диаметр 0.83мм, внутренний диаметр 0,45мм, длина 915мм, жесткость материала 60ед. по Шору D/M, цветовая маркировка кончика и длины с 50 до 150мм каждые 10мм и на 200мм считая от кончика, объем заполнения 0.19мл. Наклейка с индикацией «эпидуральный» для катетера. Направитель для катетера с замком Луера типа male. Губчатый фиксатор-липучка обеспечивает уменьшение вероятности перегиба </w:t>
            </w:r>
            <w:r w:rsidRPr="000934C2">
              <w:rPr>
                <w:bCs/>
                <w:color w:val="auto"/>
                <w:sz w:val="20"/>
                <w:szCs w:val="12"/>
                <w:shd w:val="clear" w:color="auto" w:fill="FFFFFF"/>
              </w:rPr>
              <w:lastRenderedPageBreak/>
              <w:t>эпидурального катетера в месте выхода из спины пациента. Высота фиксатора 13мм.</w:t>
            </w:r>
          </w:p>
          <w:p w14:paraId="41C8F0F8" w14:textId="77777777" w:rsidR="000934C2" w:rsidRPr="000934C2" w:rsidRDefault="000934C2" w:rsidP="000934C2">
            <w:pPr>
              <w:pStyle w:val="Default0"/>
              <w:rPr>
                <w:bCs/>
                <w:color w:val="auto"/>
                <w:sz w:val="20"/>
                <w:szCs w:val="12"/>
                <w:shd w:val="clear" w:color="auto" w:fill="FFFFFF"/>
              </w:rPr>
            </w:pPr>
            <w:r w:rsidRPr="000934C2">
              <w:rPr>
                <w:bCs/>
                <w:color w:val="auto"/>
                <w:sz w:val="20"/>
                <w:szCs w:val="12"/>
                <w:shd w:val="clear" w:color="auto" w:fill="FFFFFF"/>
              </w:rPr>
              <w:t>Шприц «утрата сопротивления» трёхкомпонентный, используемый объем 10мл; внутренний диаметр цилиндра 15,15мм; диаметр наконечника поршня 14,99мм, надпись на шприце, указывающая на использования шприца для техники «утраты сопротивления». Цвет шприца синий.</w:t>
            </w:r>
          </w:p>
          <w:p w14:paraId="54D136EE" w14:textId="77777777" w:rsidR="000934C2" w:rsidRPr="000934C2" w:rsidRDefault="000934C2" w:rsidP="000934C2">
            <w:pPr>
              <w:pStyle w:val="Default0"/>
              <w:rPr>
                <w:bCs/>
                <w:color w:val="auto"/>
                <w:sz w:val="20"/>
                <w:szCs w:val="12"/>
                <w:shd w:val="clear" w:color="auto" w:fill="FFFFFF"/>
              </w:rPr>
            </w:pPr>
            <w:r w:rsidRPr="000934C2">
              <w:rPr>
                <w:bCs/>
                <w:color w:val="auto"/>
                <w:sz w:val="20"/>
                <w:szCs w:val="12"/>
                <w:shd w:val="clear" w:color="auto" w:fill="FFFFFF"/>
              </w:rPr>
              <w:t xml:space="preserve">Эпидуральный фильтр, диаметр пор 0,2мкм; обеспечивает двунаправленную фильтрацию; объем заполнения 0,75мл; максимальное давление фильтрации 1793 kPa; фильтрующий материал – Полиэфирсульфон, замок Луера, с одной стороны тип male с другой female с возможностью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w:t>
            </w:r>
            <w:r w:rsidRPr="000934C2">
              <w:rPr>
                <w:bCs/>
                <w:color w:val="auto"/>
                <w:sz w:val="20"/>
                <w:szCs w:val="12"/>
                <w:shd w:val="clear" w:color="auto" w:fill="FFFFFF"/>
              </w:rPr>
              <w:lastRenderedPageBreak/>
              <w:t xml:space="preserve">самой высокой части 11мм. Диаметр 34мм. Максимальный срок службы 96 часов. </w:t>
            </w:r>
          </w:p>
          <w:p w14:paraId="79352452" w14:textId="77777777" w:rsidR="000934C2" w:rsidRPr="000934C2" w:rsidRDefault="000934C2" w:rsidP="000934C2">
            <w:pPr>
              <w:pStyle w:val="Default0"/>
              <w:rPr>
                <w:bCs/>
                <w:color w:val="auto"/>
                <w:sz w:val="20"/>
                <w:szCs w:val="12"/>
                <w:shd w:val="clear" w:color="auto" w:fill="FFFFFF"/>
              </w:rPr>
            </w:pPr>
            <w:r w:rsidRPr="000934C2">
              <w:rPr>
                <w:bCs/>
                <w:color w:val="auto"/>
                <w:sz w:val="20"/>
                <w:szCs w:val="12"/>
                <w:shd w:val="clear" w:color="auto" w:fill="FFFFFF"/>
              </w:rPr>
              <w:t xml:space="preserve">Коннектор эпидурального катетера, тип фиксации - обжимная муфта с пресс-защёлкой. Закрытие (активация) защелкиванием. Открытие (деактивация) с помощью шприца с замком Луера типа male. Отверстие для катетера с одной стороны и порт Луера типа female с другой, с возможностью дополнительной фиксации при помощи внешней резьбы при наличии внутренней резьбы на ответной детали. Закручивающийся защитный колпачок. Высота 7 мм. </w:t>
            </w:r>
          </w:p>
          <w:p w14:paraId="704F3433" w14:textId="06BF5228" w:rsidR="000934C2" w:rsidRPr="004717C6" w:rsidRDefault="000934C2" w:rsidP="000934C2">
            <w:pPr>
              <w:pStyle w:val="Default0"/>
              <w:rPr>
                <w:rFonts w:ascii="Times New Roman" w:hAnsi="Times New Roman"/>
                <w:bCs/>
                <w:color w:val="auto"/>
                <w:sz w:val="20"/>
                <w:szCs w:val="12"/>
                <w:shd w:val="clear" w:color="auto" w:fill="FFFFFF"/>
              </w:rPr>
            </w:pPr>
            <w:r w:rsidRPr="000934C2">
              <w:rPr>
                <w:bCs/>
                <w:color w:val="auto"/>
                <w:sz w:val="20"/>
                <w:szCs w:val="12"/>
                <w:shd w:val="clear" w:color="auto" w:fill="FFFFFF"/>
              </w:rPr>
              <w:t>Индивидуальная стерильная упаковка, стерилизация этиленоксидом.</w:t>
            </w:r>
          </w:p>
        </w:tc>
        <w:tc>
          <w:tcPr>
            <w:tcW w:w="2404" w:type="dxa"/>
            <w:vAlign w:val="center"/>
          </w:tcPr>
          <w:p w14:paraId="29927FAA" w14:textId="1DC13DF3" w:rsidR="000934C2" w:rsidRPr="000934C2" w:rsidRDefault="000934C2" w:rsidP="000934C2">
            <w:pPr>
              <w:pStyle w:val="Default0"/>
              <w:jc w:val="center"/>
              <w:rPr>
                <w:rFonts w:ascii="Times New Roman" w:hAnsi="Times New Roman"/>
                <w:bCs/>
                <w:color w:val="auto"/>
                <w:sz w:val="20"/>
                <w:szCs w:val="12"/>
                <w:shd w:val="clear" w:color="auto" w:fill="FFFFFF"/>
              </w:rPr>
            </w:pPr>
            <w:r w:rsidRPr="000934C2">
              <w:rPr>
                <w:rFonts w:ascii="Times New Roman" w:hAnsi="Times New Roman"/>
                <w:bCs/>
                <w:color w:val="auto"/>
                <w:sz w:val="20"/>
                <w:szCs w:val="12"/>
                <w:shd w:val="clear" w:color="auto" w:fill="FFFFFF"/>
              </w:rPr>
              <w:lastRenderedPageBreak/>
              <w:t>600</w:t>
            </w:r>
          </w:p>
        </w:tc>
        <w:tc>
          <w:tcPr>
            <w:tcW w:w="2443" w:type="dxa"/>
            <w:vAlign w:val="center"/>
          </w:tcPr>
          <w:p w14:paraId="74386F67" w14:textId="520DF4E5" w:rsidR="000934C2" w:rsidRPr="000934C2" w:rsidRDefault="000934C2" w:rsidP="000934C2">
            <w:pPr>
              <w:pStyle w:val="Default0"/>
              <w:jc w:val="center"/>
              <w:rPr>
                <w:rFonts w:ascii="Times New Roman" w:hAnsi="Times New Roman"/>
                <w:bCs/>
                <w:color w:val="auto"/>
                <w:sz w:val="20"/>
                <w:szCs w:val="12"/>
                <w:shd w:val="clear" w:color="auto" w:fill="FFFFFF"/>
              </w:rPr>
            </w:pPr>
            <w:r w:rsidRPr="000934C2">
              <w:rPr>
                <w:rFonts w:ascii="Times New Roman" w:hAnsi="Times New Roman"/>
                <w:bCs/>
                <w:color w:val="auto"/>
                <w:sz w:val="20"/>
                <w:szCs w:val="12"/>
                <w:shd w:val="clear" w:color="auto" w:fill="FFFFFF"/>
              </w:rPr>
              <w:t>28 000,00</w:t>
            </w:r>
          </w:p>
        </w:tc>
        <w:tc>
          <w:tcPr>
            <w:tcW w:w="2039" w:type="dxa"/>
            <w:vAlign w:val="center"/>
          </w:tcPr>
          <w:p w14:paraId="3416A9AC" w14:textId="4185D942" w:rsidR="000934C2" w:rsidRPr="000934C2" w:rsidRDefault="000934C2" w:rsidP="000934C2">
            <w:pPr>
              <w:pStyle w:val="Default0"/>
              <w:jc w:val="center"/>
              <w:rPr>
                <w:rFonts w:ascii="Times New Roman" w:hAnsi="Times New Roman"/>
                <w:bCs/>
                <w:color w:val="auto"/>
                <w:sz w:val="20"/>
                <w:szCs w:val="12"/>
                <w:shd w:val="clear" w:color="auto" w:fill="FFFFFF"/>
              </w:rPr>
            </w:pPr>
            <w:r w:rsidRPr="000934C2">
              <w:rPr>
                <w:rFonts w:ascii="Times New Roman" w:hAnsi="Times New Roman"/>
                <w:bCs/>
                <w:color w:val="auto"/>
                <w:sz w:val="20"/>
                <w:szCs w:val="12"/>
                <w:shd w:val="clear" w:color="auto" w:fill="FFFFFF"/>
              </w:rPr>
              <w:t>16 800 000,00</w:t>
            </w:r>
          </w:p>
        </w:tc>
      </w:tr>
    </w:tbl>
    <w:p w14:paraId="36E8F212" w14:textId="77777777" w:rsidR="004717C6" w:rsidRDefault="004717C6" w:rsidP="004717C6">
      <w:pPr>
        <w:pStyle w:val="Default0"/>
        <w:jc w:val="center"/>
        <w:rPr>
          <w:b/>
          <w:bCs/>
          <w:sz w:val="22"/>
          <w:szCs w:val="22"/>
          <w:shd w:val="clear" w:color="auto" w:fill="FFFFFF"/>
        </w:rPr>
      </w:pPr>
    </w:p>
    <w:p w14:paraId="1E5D7863" w14:textId="77777777" w:rsidR="0001475A" w:rsidRDefault="0001475A" w:rsidP="0041394A">
      <w:pPr>
        <w:pStyle w:val="Default0"/>
        <w:jc w:val="center"/>
        <w:rPr>
          <w:b/>
          <w:bCs/>
          <w:sz w:val="22"/>
          <w:szCs w:val="22"/>
          <w:shd w:val="clear" w:color="auto" w:fill="FFFFFF"/>
        </w:rPr>
      </w:pPr>
    </w:p>
    <w:p w14:paraId="46BB5ABB" w14:textId="77777777" w:rsidR="0041394A" w:rsidRDefault="0041394A" w:rsidP="0041394A">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1C948D94" w14:textId="77777777" w:rsidR="0041394A" w:rsidRDefault="0041394A" w:rsidP="0041394A">
      <w:pPr>
        <w:jc w:val="center"/>
        <w:rPr>
          <w:b/>
        </w:rPr>
      </w:pPr>
    </w:p>
    <w:p w14:paraId="0A0831D9" w14:textId="77777777" w:rsidR="0041394A" w:rsidRDefault="0041394A" w:rsidP="0041394A">
      <w:pPr>
        <w:jc w:val="center"/>
        <w:rPr>
          <w:b/>
        </w:rPr>
      </w:pPr>
    </w:p>
    <w:p w14:paraId="2C77391D" w14:textId="77777777" w:rsidR="0041394A" w:rsidRDefault="0041394A" w:rsidP="0041394A">
      <w:pPr>
        <w:jc w:val="both"/>
        <w:textAlignment w:val="baseline"/>
        <w:rPr>
          <w:color w:val="000000"/>
          <w:spacing w:val="1"/>
          <w:sz w:val="20"/>
          <w:szCs w:val="20"/>
        </w:rPr>
      </w:pPr>
    </w:p>
    <w:p w14:paraId="74D6DEAE" w14:textId="77777777" w:rsidR="0041394A" w:rsidRDefault="0041394A" w:rsidP="0041394A">
      <w:pPr>
        <w:jc w:val="both"/>
        <w:textAlignment w:val="baseline"/>
        <w:rPr>
          <w:color w:val="000000"/>
          <w:spacing w:val="1"/>
          <w:sz w:val="20"/>
          <w:szCs w:val="20"/>
        </w:rPr>
      </w:pPr>
    </w:p>
    <w:p w14:paraId="7229AE8C" w14:textId="77777777" w:rsidR="0041394A" w:rsidRDefault="0041394A" w:rsidP="0041394A"/>
    <w:p w14:paraId="3A0D41F5" w14:textId="29A838EF" w:rsidR="00F0122F" w:rsidRDefault="00F0122F" w:rsidP="003E756D">
      <w:pPr>
        <w:jc w:val="both"/>
        <w:textAlignment w:val="baseline"/>
        <w:rPr>
          <w:color w:val="000000"/>
          <w:spacing w:val="1"/>
          <w:sz w:val="20"/>
          <w:szCs w:val="20"/>
        </w:rPr>
      </w:pPr>
    </w:p>
    <w:p w14:paraId="359CF600" w14:textId="61963B49" w:rsidR="00F0122F" w:rsidRDefault="00F0122F" w:rsidP="003E756D">
      <w:pPr>
        <w:jc w:val="both"/>
        <w:textAlignment w:val="baseline"/>
        <w:rPr>
          <w:color w:val="000000"/>
          <w:spacing w:val="1"/>
          <w:sz w:val="20"/>
          <w:szCs w:val="20"/>
        </w:rPr>
      </w:pPr>
    </w:p>
    <w:p w14:paraId="5B6D3ED4" w14:textId="091026A8" w:rsidR="00F0122F" w:rsidRDefault="00F0122F" w:rsidP="003E756D">
      <w:pPr>
        <w:jc w:val="both"/>
        <w:textAlignment w:val="baseline"/>
        <w:rPr>
          <w:color w:val="000000"/>
          <w:spacing w:val="1"/>
          <w:sz w:val="20"/>
          <w:szCs w:val="20"/>
        </w:rPr>
      </w:pPr>
    </w:p>
    <w:p w14:paraId="4BA7B420" w14:textId="7BB61932" w:rsidR="00F0122F" w:rsidRDefault="00F0122F" w:rsidP="003E756D">
      <w:pPr>
        <w:jc w:val="both"/>
        <w:textAlignment w:val="baseline"/>
        <w:rPr>
          <w:color w:val="000000"/>
          <w:spacing w:val="1"/>
          <w:sz w:val="20"/>
          <w:szCs w:val="20"/>
        </w:rPr>
      </w:pPr>
    </w:p>
    <w:p w14:paraId="13F190BF" w14:textId="354AB359" w:rsidR="00F0122F" w:rsidRDefault="00F0122F" w:rsidP="003E756D">
      <w:pPr>
        <w:jc w:val="both"/>
        <w:textAlignment w:val="baseline"/>
        <w:rPr>
          <w:color w:val="000000"/>
          <w:spacing w:val="1"/>
          <w:sz w:val="20"/>
          <w:szCs w:val="20"/>
        </w:rPr>
      </w:pPr>
    </w:p>
    <w:p w14:paraId="5A8DA620" w14:textId="77777777" w:rsidR="005655A5" w:rsidRDefault="005655A5" w:rsidP="000F154F">
      <w:pPr>
        <w:jc w:val="right"/>
        <w:textAlignment w:val="baseline"/>
        <w:rPr>
          <w:color w:val="000000"/>
          <w:spacing w:val="1"/>
          <w:sz w:val="20"/>
          <w:szCs w:val="20"/>
        </w:rPr>
        <w:sectPr w:rsidR="005655A5" w:rsidSect="00027389">
          <w:pgSz w:w="16838" w:h="11906" w:orient="landscape"/>
          <w:pgMar w:top="720" w:right="720" w:bottom="1843" w:left="720" w:header="142" w:footer="709" w:gutter="0"/>
          <w:cols w:space="708"/>
          <w:docGrid w:linePitch="360"/>
        </w:sectPr>
      </w:pPr>
    </w:p>
    <w:p w14:paraId="10BBB03F" w14:textId="64CC4FBC" w:rsidR="000F154F" w:rsidRPr="004A4DE1" w:rsidRDefault="000F154F" w:rsidP="000F154F">
      <w:pPr>
        <w:jc w:val="right"/>
        <w:textAlignment w:val="baseline"/>
        <w:rPr>
          <w:color w:val="000000"/>
        </w:rPr>
      </w:pPr>
      <w:r w:rsidRPr="004A4DE1">
        <w:rPr>
          <w:color w:val="000000"/>
        </w:rPr>
        <w:lastRenderedPageBreak/>
        <w:t>Приложения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1"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_____г.</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2"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6711EC70"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пп 1) п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вносит денежные средства на следующий расчетный счет заказчика  ИИК KZ568562203125627256 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3"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4"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Pr>
          <w:color w:val="000000"/>
        </w:rPr>
        <w:lastRenderedPageBreak/>
        <w:t>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5" w:anchor="sub_id=240100" w:history="1">
        <w:r>
          <w:rPr>
            <w:rStyle w:val="a4"/>
            <w:color w:val="000080"/>
          </w:rPr>
          <w:t>пунктом 1 статьи 24</w:t>
        </w:r>
      </w:hyperlink>
      <w:r>
        <w:rPr>
          <w:color w:val="000000"/>
        </w:rPr>
        <w:t> Закона Республики Казахстан «О противодействии коррупции».</w:t>
      </w:r>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6"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(наименование заказчика,</w:t>
      </w:r>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получение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в соответствии с требованиями и условиями, </w:t>
      </w:r>
      <w:hyperlink r:id="rId17"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п\п</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8"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п/п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19"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ҚР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Заявка на закуп медицинской техники</w:t>
      </w:r>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 (наименование заказчика) в соответствии с пунктом ____ </w:t>
      </w:r>
      <w:hyperlink r:id="rId20"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 заявку на закуп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98306C" w:rsidP="00E21730">
      <w:pPr>
        <w:pStyle w:val="pj"/>
        <w:shd w:val="clear" w:color="auto" w:fill="FFFFFF"/>
        <w:spacing w:before="0" w:beforeAutospacing="0" w:after="0" w:afterAutospacing="0"/>
        <w:ind w:firstLine="400"/>
        <w:jc w:val="both"/>
        <w:textAlignment w:val="baseline"/>
        <w:rPr>
          <w:color w:val="000000"/>
        </w:rPr>
      </w:pPr>
      <w:hyperlink r:id="rId21"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2"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Срок поставки, календарных дней, не позднее «__» ______ г.</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п/п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п/п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комплектующего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Техническая характеристика комплектующего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4"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ҚР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наименование и реквизиты Единого</w:t>
      </w:r>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проинформирован,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 объявленном</w:t>
      </w:r>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w:t>
      </w:r>
      <w:hyperlink r:id="rId25"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E83F" w14:textId="77777777" w:rsidR="00530D96" w:rsidRDefault="00530D96" w:rsidP="00934C17">
      <w:r>
        <w:separator/>
      </w:r>
    </w:p>
  </w:endnote>
  <w:endnote w:type="continuationSeparator" w:id="0">
    <w:p w14:paraId="299A74B9" w14:textId="77777777" w:rsidR="00530D96" w:rsidRDefault="00530D96"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9BE4" w14:textId="77777777" w:rsidR="00530D96" w:rsidRDefault="00530D96" w:rsidP="00934C17">
      <w:r>
        <w:separator/>
      </w:r>
    </w:p>
  </w:footnote>
  <w:footnote w:type="continuationSeparator" w:id="0">
    <w:p w14:paraId="7B088E80" w14:textId="77777777" w:rsidR="00530D96" w:rsidRDefault="00530D96"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9D54" w14:textId="77777777" w:rsidR="00C23243" w:rsidRDefault="00C23243">
    <w:pPr>
      <w:pStyle w:val="ac"/>
      <w:jc w:val="center"/>
    </w:pPr>
  </w:p>
  <w:p w14:paraId="14498B57" w14:textId="77777777" w:rsidR="00C23243" w:rsidRDefault="00C23243">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A15" w14:textId="77777777" w:rsidR="00C23243" w:rsidRDefault="0098306C">
    <w:pPr>
      <w:pStyle w:val="ac"/>
      <w:jc w:val="center"/>
    </w:pPr>
    <w:r>
      <w:rPr>
        <w:noProof/>
      </w:rPr>
      <w:pict w14:anchorId="4D54F734">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mso-next-textbox:#Text Box 1">
            <w:txbxContent>
              <w:p w14:paraId="4F9C546A" w14:textId="77777777" w:rsidR="00C23243" w:rsidRPr="002D6142" w:rsidRDefault="00C23243">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C23243">
      <w:fldChar w:fldCharType="begin"/>
    </w:r>
    <w:r w:rsidR="00C23243">
      <w:instrText xml:space="preserve"> PAGE   \* MERGEFORMAT </w:instrText>
    </w:r>
    <w:r w:rsidR="00C23243">
      <w:fldChar w:fldCharType="separate"/>
    </w:r>
    <w:r w:rsidR="00C23243">
      <w:rPr>
        <w:noProof/>
      </w:rPr>
      <w:t>1</w:t>
    </w:r>
    <w:r w:rsidR="00C23243">
      <w:rPr>
        <w:noProof/>
      </w:rPr>
      <w:fldChar w:fldCharType="end"/>
    </w:r>
  </w:p>
  <w:p w14:paraId="03F7E30C" w14:textId="77777777" w:rsidR="00C23243" w:rsidRDefault="00C2324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2"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31581106">
    <w:abstractNumId w:val="11"/>
  </w:num>
  <w:num w:numId="2" w16cid:durableId="1893346648">
    <w:abstractNumId w:val="3"/>
  </w:num>
  <w:num w:numId="3" w16cid:durableId="240675945">
    <w:abstractNumId w:val="12"/>
  </w:num>
  <w:num w:numId="4" w16cid:durableId="1766461386">
    <w:abstractNumId w:val="9"/>
  </w:num>
  <w:num w:numId="5" w16cid:durableId="825630229">
    <w:abstractNumId w:val="10"/>
  </w:num>
  <w:num w:numId="6" w16cid:durableId="1540624131">
    <w:abstractNumId w:val="13"/>
  </w:num>
  <w:num w:numId="7" w16cid:durableId="1699693859">
    <w:abstractNumId w:val="1"/>
  </w:num>
  <w:num w:numId="8" w16cid:durableId="405029171">
    <w:abstractNumId w:val="8"/>
  </w:num>
  <w:num w:numId="9" w16cid:durableId="470177091">
    <w:abstractNumId w:val="7"/>
  </w:num>
  <w:num w:numId="10" w16cid:durableId="818300722">
    <w:abstractNumId w:val="0"/>
  </w:num>
  <w:num w:numId="11" w16cid:durableId="481966494">
    <w:abstractNumId w:val="5"/>
  </w:num>
  <w:num w:numId="12" w16cid:durableId="412165556">
    <w:abstractNumId w:val="4"/>
  </w:num>
  <w:num w:numId="13" w16cid:durableId="1012993494">
    <w:abstractNumId w:val="6"/>
  </w:num>
  <w:num w:numId="14" w16cid:durableId="1230268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693"/>
    <w:rsid w:val="00006571"/>
    <w:rsid w:val="0001475A"/>
    <w:rsid w:val="00020A8D"/>
    <w:rsid w:val="00022C82"/>
    <w:rsid w:val="00026F85"/>
    <w:rsid w:val="0002710A"/>
    <w:rsid w:val="00027389"/>
    <w:rsid w:val="0002753B"/>
    <w:rsid w:val="000310F7"/>
    <w:rsid w:val="00031C10"/>
    <w:rsid w:val="0003347F"/>
    <w:rsid w:val="00071950"/>
    <w:rsid w:val="000720A9"/>
    <w:rsid w:val="000747F8"/>
    <w:rsid w:val="00082E3A"/>
    <w:rsid w:val="000934C2"/>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73F54"/>
    <w:rsid w:val="00277018"/>
    <w:rsid w:val="002778E7"/>
    <w:rsid w:val="00280A00"/>
    <w:rsid w:val="002A2ED0"/>
    <w:rsid w:val="002A36F7"/>
    <w:rsid w:val="002A504A"/>
    <w:rsid w:val="002B08F5"/>
    <w:rsid w:val="002B0DE9"/>
    <w:rsid w:val="002C0C15"/>
    <w:rsid w:val="002D2D95"/>
    <w:rsid w:val="002D50B4"/>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4BE8"/>
    <w:rsid w:val="0035249F"/>
    <w:rsid w:val="00356B3A"/>
    <w:rsid w:val="0036504B"/>
    <w:rsid w:val="003671E7"/>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388F"/>
    <w:rsid w:val="0041394A"/>
    <w:rsid w:val="00414785"/>
    <w:rsid w:val="00415E07"/>
    <w:rsid w:val="00415E26"/>
    <w:rsid w:val="00424FC4"/>
    <w:rsid w:val="0043109E"/>
    <w:rsid w:val="00437A93"/>
    <w:rsid w:val="00451B58"/>
    <w:rsid w:val="00454285"/>
    <w:rsid w:val="00454D9C"/>
    <w:rsid w:val="00462619"/>
    <w:rsid w:val="00464946"/>
    <w:rsid w:val="004703F4"/>
    <w:rsid w:val="00470C19"/>
    <w:rsid w:val="004717C6"/>
    <w:rsid w:val="00472497"/>
    <w:rsid w:val="004732D1"/>
    <w:rsid w:val="00476932"/>
    <w:rsid w:val="00484E91"/>
    <w:rsid w:val="00490FE8"/>
    <w:rsid w:val="004A19E4"/>
    <w:rsid w:val="004A430B"/>
    <w:rsid w:val="004A4DE1"/>
    <w:rsid w:val="004B28A4"/>
    <w:rsid w:val="004B3E05"/>
    <w:rsid w:val="004C3E55"/>
    <w:rsid w:val="004D2F81"/>
    <w:rsid w:val="004D79DA"/>
    <w:rsid w:val="004F03EA"/>
    <w:rsid w:val="004F07D2"/>
    <w:rsid w:val="004F0AFA"/>
    <w:rsid w:val="004F0D2E"/>
    <w:rsid w:val="00503085"/>
    <w:rsid w:val="00504D2A"/>
    <w:rsid w:val="00507CC2"/>
    <w:rsid w:val="005110F2"/>
    <w:rsid w:val="00515947"/>
    <w:rsid w:val="005211BD"/>
    <w:rsid w:val="00530D96"/>
    <w:rsid w:val="00531A7E"/>
    <w:rsid w:val="00533003"/>
    <w:rsid w:val="00536D3B"/>
    <w:rsid w:val="005377A8"/>
    <w:rsid w:val="00543552"/>
    <w:rsid w:val="005446BF"/>
    <w:rsid w:val="00545786"/>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C2DC5"/>
    <w:rsid w:val="005C5DA0"/>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987"/>
    <w:rsid w:val="00663BAB"/>
    <w:rsid w:val="0067130A"/>
    <w:rsid w:val="00675222"/>
    <w:rsid w:val="0067673E"/>
    <w:rsid w:val="0068215E"/>
    <w:rsid w:val="006B0043"/>
    <w:rsid w:val="006B0A35"/>
    <w:rsid w:val="006B3BD1"/>
    <w:rsid w:val="006B5163"/>
    <w:rsid w:val="006B51C4"/>
    <w:rsid w:val="006C5A44"/>
    <w:rsid w:val="006C77C3"/>
    <w:rsid w:val="006D0A7C"/>
    <w:rsid w:val="006D0E3F"/>
    <w:rsid w:val="006D5DA1"/>
    <w:rsid w:val="006E345B"/>
    <w:rsid w:val="006E3AE6"/>
    <w:rsid w:val="006F1D51"/>
    <w:rsid w:val="006F513D"/>
    <w:rsid w:val="00702D28"/>
    <w:rsid w:val="00707B7E"/>
    <w:rsid w:val="00707D1B"/>
    <w:rsid w:val="00710ABF"/>
    <w:rsid w:val="00711257"/>
    <w:rsid w:val="00714D18"/>
    <w:rsid w:val="00715FA2"/>
    <w:rsid w:val="007166D5"/>
    <w:rsid w:val="00730B47"/>
    <w:rsid w:val="00732749"/>
    <w:rsid w:val="007340EA"/>
    <w:rsid w:val="00744FD6"/>
    <w:rsid w:val="00754153"/>
    <w:rsid w:val="00760F50"/>
    <w:rsid w:val="00762861"/>
    <w:rsid w:val="00764E48"/>
    <w:rsid w:val="007716D6"/>
    <w:rsid w:val="00777BBF"/>
    <w:rsid w:val="0079624F"/>
    <w:rsid w:val="007A6C55"/>
    <w:rsid w:val="007B0862"/>
    <w:rsid w:val="007B52FE"/>
    <w:rsid w:val="007C18E9"/>
    <w:rsid w:val="007C3603"/>
    <w:rsid w:val="007D294C"/>
    <w:rsid w:val="007D5A2F"/>
    <w:rsid w:val="007D7AD3"/>
    <w:rsid w:val="007E07E5"/>
    <w:rsid w:val="007E7FDE"/>
    <w:rsid w:val="007F0057"/>
    <w:rsid w:val="007F3582"/>
    <w:rsid w:val="00801B2A"/>
    <w:rsid w:val="00810B0C"/>
    <w:rsid w:val="00821182"/>
    <w:rsid w:val="008224C6"/>
    <w:rsid w:val="00831ECA"/>
    <w:rsid w:val="00856AEE"/>
    <w:rsid w:val="00857F5B"/>
    <w:rsid w:val="00862836"/>
    <w:rsid w:val="00863E36"/>
    <w:rsid w:val="00872A0B"/>
    <w:rsid w:val="00873000"/>
    <w:rsid w:val="00876064"/>
    <w:rsid w:val="00877B8E"/>
    <w:rsid w:val="00881DD7"/>
    <w:rsid w:val="00883808"/>
    <w:rsid w:val="0088469A"/>
    <w:rsid w:val="008922C2"/>
    <w:rsid w:val="008925FE"/>
    <w:rsid w:val="00892BD0"/>
    <w:rsid w:val="00894F61"/>
    <w:rsid w:val="008A01BA"/>
    <w:rsid w:val="008A4D8E"/>
    <w:rsid w:val="008B077D"/>
    <w:rsid w:val="008B3BBB"/>
    <w:rsid w:val="008C138F"/>
    <w:rsid w:val="008C4765"/>
    <w:rsid w:val="008C66D6"/>
    <w:rsid w:val="008D1066"/>
    <w:rsid w:val="008D1425"/>
    <w:rsid w:val="008D1B71"/>
    <w:rsid w:val="008D5D67"/>
    <w:rsid w:val="008D7FFC"/>
    <w:rsid w:val="008E1D81"/>
    <w:rsid w:val="008E42BB"/>
    <w:rsid w:val="008F3A9E"/>
    <w:rsid w:val="0090027A"/>
    <w:rsid w:val="00900A45"/>
    <w:rsid w:val="00901889"/>
    <w:rsid w:val="00903F68"/>
    <w:rsid w:val="009179A6"/>
    <w:rsid w:val="00921E3C"/>
    <w:rsid w:val="00923C8B"/>
    <w:rsid w:val="00934063"/>
    <w:rsid w:val="00934C17"/>
    <w:rsid w:val="00934CB7"/>
    <w:rsid w:val="0093508F"/>
    <w:rsid w:val="00936C07"/>
    <w:rsid w:val="0094488F"/>
    <w:rsid w:val="0094685F"/>
    <w:rsid w:val="00947F34"/>
    <w:rsid w:val="00950621"/>
    <w:rsid w:val="009615DD"/>
    <w:rsid w:val="00962693"/>
    <w:rsid w:val="009639AA"/>
    <w:rsid w:val="00972225"/>
    <w:rsid w:val="00973974"/>
    <w:rsid w:val="009757A4"/>
    <w:rsid w:val="0097748E"/>
    <w:rsid w:val="00977492"/>
    <w:rsid w:val="0098306C"/>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E1BAF"/>
    <w:rsid w:val="009E6A62"/>
    <w:rsid w:val="009E7763"/>
    <w:rsid w:val="00A00594"/>
    <w:rsid w:val="00A066A9"/>
    <w:rsid w:val="00A06843"/>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775A9"/>
    <w:rsid w:val="00A77B18"/>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1288C"/>
    <w:rsid w:val="00C146F8"/>
    <w:rsid w:val="00C16F9F"/>
    <w:rsid w:val="00C23243"/>
    <w:rsid w:val="00C25EAA"/>
    <w:rsid w:val="00C2711A"/>
    <w:rsid w:val="00C30BCC"/>
    <w:rsid w:val="00C319FC"/>
    <w:rsid w:val="00C32934"/>
    <w:rsid w:val="00C36612"/>
    <w:rsid w:val="00C376E2"/>
    <w:rsid w:val="00C4016D"/>
    <w:rsid w:val="00C41EEF"/>
    <w:rsid w:val="00C42F49"/>
    <w:rsid w:val="00C434DF"/>
    <w:rsid w:val="00C53D30"/>
    <w:rsid w:val="00C61D43"/>
    <w:rsid w:val="00C62A74"/>
    <w:rsid w:val="00C70792"/>
    <w:rsid w:val="00C80AB0"/>
    <w:rsid w:val="00C83A31"/>
    <w:rsid w:val="00C87FD7"/>
    <w:rsid w:val="00C95FDB"/>
    <w:rsid w:val="00CA5BBB"/>
    <w:rsid w:val="00CB14FF"/>
    <w:rsid w:val="00CB28AF"/>
    <w:rsid w:val="00CC40F2"/>
    <w:rsid w:val="00CC41A3"/>
    <w:rsid w:val="00CC67E6"/>
    <w:rsid w:val="00CD2A8C"/>
    <w:rsid w:val="00CD5BDD"/>
    <w:rsid w:val="00CE2D56"/>
    <w:rsid w:val="00CE30B2"/>
    <w:rsid w:val="00D13A70"/>
    <w:rsid w:val="00D140FC"/>
    <w:rsid w:val="00D15A23"/>
    <w:rsid w:val="00D16437"/>
    <w:rsid w:val="00D1747B"/>
    <w:rsid w:val="00D20F0C"/>
    <w:rsid w:val="00D21569"/>
    <w:rsid w:val="00D34E79"/>
    <w:rsid w:val="00D37B88"/>
    <w:rsid w:val="00D41C9B"/>
    <w:rsid w:val="00D42685"/>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730"/>
    <w:rsid w:val="00E21892"/>
    <w:rsid w:val="00E2575C"/>
    <w:rsid w:val="00E260D4"/>
    <w:rsid w:val="00E36791"/>
    <w:rsid w:val="00E45EC6"/>
    <w:rsid w:val="00E464C6"/>
    <w:rsid w:val="00E52C81"/>
    <w:rsid w:val="00E605E2"/>
    <w:rsid w:val="00E60BDE"/>
    <w:rsid w:val="00E670CA"/>
    <w:rsid w:val="00E72BF1"/>
    <w:rsid w:val="00E8210B"/>
    <w:rsid w:val="00E8476E"/>
    <w:rsid w:val="00EA215E"/>
    <w:rsid w:val="00EA3002"/>
    <w:rsid w:val="00EA36F3"/>
    <w:rsid w:val="00EA523B"/>
    <w:rsid w:val="00EA7A69"/>
    <w:rsid w:val="00EB62B7"/>
    <w:rsid w:val="00EB72E7"/>
    <w:rsid w:val="00EC13A6"/>
    <w:rsid w:val="00EC59E7"/>
    <w:rsid w:val="00ED0931"/>
    <w:rsid w:val="00ED0F73"/>
    <w:rsid w:val="00ED7768"/>
    <w:rsid w:val="00EE2627"/>
    <w:rsid w:val="00F00277"/>
    <w:rsid w:val="00F0122F"/>
    <w:rsid w:val="00F03BF4"/>
    <w:rsid w:val="00F141F2"/>
    <w:rsid w:val="00F17C2D"/>
    <w:rsid w:val="00F245E8"/>
    <w:rsid w:val="00F329A0"/>
    <w:rsid w:val="00F332FF"/>
    <w:rsid w:val="00F3753D"/>
    <w:rsid w:val="00F37F40"/>
    <w:rsid w:val="00F4019B"/>
    <w:rsid w:val="00F56E7D"/>
    <w:rsid w:val="00F64A08"/>
    <w:rsid w:val="00F64ECA"/>
    <w:rsid w:val="00F64ECE"/>
    <w:rsid w:val="00F71622"/>
    <w:rsid w:val="00F83813"/>
    <w:rsid w:val="00FA0109"/>
    <w:rsid w:val="00FC2315"/>
    <w:rsid w:val="00FD45AF"/>
    <w:rsid w:val="00FD54A3"/>
    <w:rsid w:val="00FD66CC"/>
    <w:rsid w:val="00FD7766"/>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3AAA5"/>
  <w15:docId w15:val="{B1C705EB-9CAE-49E9-AD11-71CB100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17C6"/>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824">
      <w:bodyDiv w:val="1"/>
      <w:marLeft w:val="0"/>
      <w:marRight w:val="0"/>
      <w:marTop w:val="0"/>
      <w:marBottom w:val="0"/>
      <w:divBdr>
        <w:top w:val="none" w:sz="0" w:space="0" w:color="auto"/>
        <w:left w:val="none" w:sz="0" w:space="0" w:color="auto"/>
        <w:bottom w:val="none" w:sz="0" w:space="0" w:color="auto"/>
        <w:right w:val="none" w:sz="0" w:space="0" w:color="auto"/>
      </w:divBdr>
    </w:div>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077215818">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72144199">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392652343">
      <w:bodyDiv w:val="1"/>
      <w:marLeft w:val="0"/>
      <w:marRight w:val="0"/>
      <w:marTop w:val="0"/>
      <w:marBottom w:val="0"/>
      <w:divBdr>
        <w:top w:val="none" w:sz="0" w:space="0" w:color="auto"/>
        <w:left w:val="none" w:sz="0" w:space="0" w:color="auto"/>
        <w:bottom w:val="none" w:sz="0" w:space="0" w:color="auto"/>
        <w:right w:val="none" w:sz="0" w:space="0" w:color="auto"/>
      </w:divBdr>
    </w:div>
    <w:div w:id="1424178614">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68107083">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860312002">
      <w:bodyDiv w:val="1"/>
      <w:marLeft w:val="0"/>
      <w:marRight w:val="0"/>
      <w:marTop w:val="0"/>
      <w:marBottom w:val="0"/>
      <w:divBdr>
        <w:top w:val="none" w:sz="0" w:space="0" w:color="auto"/>
        <w:left w:val="none" w:sz="0" w:space="0" w:color="auto"/>
        <w:bottom w:val="none" w:sz="0" w:space="0" w:color="auto"/>
        <w:right w:val="none" w:sz="0" w:space="0" w:color="auto"/>
      </w:divBdr>
    </w:div>
    <w:div w:id="1904638667">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192783756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s://online.zakon.kz/Document/?doc_id=35154042" TargetMode="External"/><Relationship Id="rId18" Type="http://schemas.openxmlformats.org/officeDocument/2006/relationships/hyperlink" Target="https://online.zakon.kz/Document/?doc_id=351540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35154042" TargetMode="External"/><Relationship Id="rId7" Type="http://schemas.openxmlformats.org/officeDocument/2006/relationships/endnotes" Target="endnotes.xml"/><Relationship Id="rId12" Type="http://schemas.openxmlformats.org/officeDocument/2006/relationships/hyperlink" Target="https://online.zakon.kz/Document/?doc_id=34470636" TargetMode="External"/><Relationship Id="rId17" Type="http://schemas.openxmlformats.org/officeDocument/2006/relationships/hyperlink" Target="https://online.zakon.kz/Document/?doc_id=34470636" TargetMode="External"/><Relationship Id="rId25" Type="http://schemas.openxmlformats.org/officeDocument/2006/relationships/hyperlink" Target="https://online.zakon.kz/Document/?doc_id=34470636" TargetMode="External"/><Relationship Id="rId2" Type="http://schemas.openxmlformats.org/officeDocument/2006/relationships/numbering" Target="numbering.xml"/><Relationship Id="rId16" Type="http://schemas.openxmlformats.org/officeDocument/2006/relationships/hyperlink" Target="https://online.zakon.kz/Document/?doc_id=35154042" TargetMode="External"/><Relationship Id="rId20" Type="http://schemas.openxmlformats.org/officeDocument/2006/relationships/hyperlink" Target="https://online.zakon.kz/Document/?doc_id=34470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5154042" TargetMode="External"/><Relationship Id="rId24" Type="http://schemas.openxmlformats.org/officeDocument/2006/relationships/hyperlink" Target="https://online.zakon.kz/Document/?doc_id=35154042" TargetMode="External"/><Relationship Id="rId5" Type="http://schemas.openxmlformats.org/officeDocument/2006/relationships/webSettings" Target="webSettings.xml"/><Relationship Id="rId15" Type="http://schemas.openxmlformats.org/officeDocument/2006/relationships/hyperlink" Target="https://online.zakon.kz/Document/?doc_id=33478302" TargetMode="External"/><Relationship Id="rId23" Type="http://schemas.openxmlformats.org/officeDocument/2006/relationships/hyperlink" Target="https://online.zakon.kz/Document/?doc_id=35154042" TargetMode="External"/><Relationship Id="rId10" Type="http://schemas.openxmlformats.org/officeDocument/2006/relationships/header" Target="header2.xml"/><Relationship Id="rId19" Type="http://schemas.openxmlformats.org/officeDocument/2006/relationships/hyperlink" Target="https://online.zakon.kz/Document/?doc_id=351540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4E34-395F-4A10-942B-86C7413F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3699</TotalTime>
  <Pages>32</Pages>
  <Words>11820</Words>
  <Characters>67377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79039</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Станислав Давлятов</cp:lastModifiedBy>
  <cp:revision>212</cp:revision>
  <cp:lastPrinted>2022-10-04T04:59:00Z</cp:lastPrinted>
  <dcterms:created xsi:type="dcterms:W3CDTF">2020-01-23T12:00:00Z</dcterms:created>
  <dcterms:modified xsi:type="dcterms:W3CDTF">2023-03-27T08:16:00Z</dcterms:modified>
</cp:coreProperties>
</file>